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657C" w14:textId="77777777" w:rsidR="00D21CB0" w:rsidRPr="006C002B" w:rsidRDefault="009212A3" w:rsidP="006C002B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 w:val="25"/>
          <w:szCs w:val="25"/>
        </w:rPr>
      </w:pPr>
      <w:bookmarkStart w:id="0" w:name="_GoBack"/>
      <w:bookmarkEnd w:id="0"/>
      <w:r w:rsidRPr="006C002B">
        <w:rPr>
          <w:rFonts w:cs="Arial"/>
          <w:b/>
          <w:sz w:val="25"/>
          <w:szCs w:val="25"/>
        </w:rPr>
        <w:t xml:space="preserve">Velké úhyny včelstev jsou v Česku stále častější, vědci z přírodovědecké fakulty pátrají po příčinách </w:t>
      </w:r>
    </w:p>
    <w:p w14:paraId="19B01446" w14:textId="77777777" w:rsidR="009212A3" w:rsidRPr="006C002B" w:rsidRDefault="00D21CB0" w:rsidP="006C002B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Cs w:val="20"/>
        </w:rPr>
      </w:pPr>
      <w:r w:rsidRPr="006C002B">
        <w:rPr>
          <w:rFonts w:cs="Arial"/>
          <w:szCs w:val="20"/>
        </w:rPr>
        <w:t>Olomouc (</w:t>
      </w:r>
      <w:r w:rsidR="009212A3" w:rsidRPr="006C002B">
        <w:rPr>
          <w:rFonts w:cs="Arial"/>
          <w:szCs w:val="20"/>
        </w:rPr>
        <w:t>12. března 2020</w:t>
      </w:r>
      <w:r w:rsidRPr="006C002B">
        <w:rPr>
          <w:rFonts w:cs="Arial"/>
          <w:szCs w:val="20"/>
        </w:rPr>
        <w:t xml:space="preserve">) </w:t>
      </w:r>
      <w:r w:rsidRPr="006C002B">
        <w:rPr>
          <w:rFonts w:cs="Arial"/>
          <w:i/>
          <w:szCs w:val="20"/>
        </w:rPr>
        <w:t>–</w:t>
      </w:r>
      <w:r w:rsidR="009212A3" w:rsidRPr="006C002B">
        <w:rPr>
          <w:rFonts w:cs="Arial"/>
          <w:i/>
          <w:szCs w:val="20"/>
        </w:rPr>
        <w:t xml:space="preserve"> </w:t>
      </w:r>
      <w:r w:rsidR="009212A3" w:rsidRPr="006C002B">
        <w:rPr>
          <w:rFonts w:cs="Arial"/>
          <w:b/>
          <w:szCs w:val="20"/>
        </w:rPr>
        <w:t>Tuzemští včelaři se v posledních letech stále častěji potýkají s rozsáhlými úhyny včelstev, které se v Česku opakují už v průměru jednou za dva až tři roky. Vyplývá to z průzkumů odborníků z katedry biochemie Přírodovědecké fakulty UP</w:t>
      </w:r>
      <w:r w:rsidR="00B50848">
        <w:rPr>
          <w:rFonts w:cs="Arial"/>
          <w:b/>
          <w:szCs w:val="20"/>
        </w:rPr>
        <w:t xml:space="preserve"> (</w:t>
      </w:r>
      <w:proofErr w:type="spellStart"/>
      <w:r w:rsidR="00B50848">
        <w:rPr>
          <w:rFonts w:cs="Arial"/>
          <w:b/>
          <w:szCs w:val="20"/>
        </w:rPr>
        <w:t>PřF</w:t>
      </w:r>
      <w:proofErr w:type="spellEnd"/>
      <w:r w:rsidR="00B50848">
        <w:rPr>
          <w:rFonts w:cs="Arial"/>
          <w:b/>
          <w:szCs w:val="20"/>
        </w:rPr>
        <w:t xml:space="preserve"> UP)</w:t>
      </w:r>
      <w:r w:rsidR="009212A3" w:rsidRPr="006C002B">
        <w:rPr>
          <w:rFonts w:cs="Arial"/>
          <w:b/>
          <w:szCs w:val="20"/>
        </w:rPr>
        <w:t>. Vědci se letos pomocí v pořadí už sedmého rozsáhlého sběru dat od včelařů budou snažit zjistit příčiny tohoto nepříznivého trendu a vyčíslit celkové ztráty.</w:t>
      </w:r>
    </w:p>
    <w:p w14:paraId="13068D2F" w14:textId="77777777" w:rsidR="009212A3" w:rsidRPr="006C002B" w:rsidRDefault="009212A3" w:rsidP="006C002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C002B">
        <w:rPr>
          <w:rFonts w:ascii="Arial" w:hAnsi="Arial" w:cs="Arial"/>
          <w:sz w:val="20"/>
          <w:szCs w:val="20"/>
        </w:rPr>
        <w:t xml:space="preserve">Pomocí dosavadních šesti průzkumů, do kterých se v posledních letech zapojilo zhruba 1200 respondentů, odborníci z </w:t>
      </w:r>
      <w:proofErr w:type="spellStart"/>
      <w:r w:rsidR="00B50848">
        <w:rPr>
          <w:rFonts w:ascii="Arial" w:hAnsi="Arial" w:cs="Arial"/>
          <w:sz w:val="20"/>
          <w:szCs w:val="20"/>
        </w:rPr>
        <w:t>PřF</w:t>
      </w:r>
      <w:proofErr w:type="spellEnd"/>
      <w:r w:rsidRPr="006C002B">
        <w:rPr>
          <w:rFonts w:ascii="Arial" w:hAnsi="Arial" w:cs="Arial"/>
          <w:sz w:val="20"/>
          <w:szCs w:val="20"/>
        </w:rPr>
        <w:t xml:space="preserve"> UP zjistili, že poslední velké úhyny tuzemští včelaři zaznamenali v letech 2014 až 2018. Například v roce 2015 zimu nepřežila pětina včelstev, které decimuje hlavně onemocnění </w:t>
      </w:r>
      <w:proofErr w:type="spellStart"/>
      <w:r w:rsidRPr="006C002B">
        <w:rPr>
          <w:rFonts w:ascii="Arial" w:hAnsi="Arial" w:cs="Arial"/>
          <w:sz w:val="20"/>
          <w:szCs w:val="20"/>
        </w:rPr>
        <w:t>varroáza</w:t>
      </w:r>
      <w:proofErr w:type="spellEnd"/>
      <w:r w:rsidRPr="006C002B">
        <w:rPr>
          <w:rFonts w:ascii="Arial" w:hAnsi="Arial" w:cs="Arial"/>
          <w:sz w:val="20"/>
          <w:szCs w:val="20"/>
        </w:rPr>
        <w:t>. „</w:t>
      </w:r>
      <w:r w:rsidRPr="006C002B">
        <w:rPr>
          <w:rFonts w:ascii="Arial" w:hAnsi="Arial" w:cs="Arial"/>
          <w:i/>
          <w:sz w:val="20"/>
          <w:szCs w:val="20"/>
        </w:rPr>
        <w:t>Podle zpráv z terénu lze značné ztráty včelstvem očekávat i za uplynulý rok. Je proto třeba zmapovat, v jakých periodách se ztráty opakují. Dříve to bylo pět až se</w:t>
      </w:r>
      <w:r w:rsidR="001927A9">
        <w:rPr>
          <w:rFonts w:ascii="Arial" w:hAnsi="Arial" w:cs="Arial"/>
          <w:i/>
          <w:sz w:val="20"/>
          <w:szCs w:val="20"/>
        </w:rPr>
        <w:t>d</w:t>
      </w:r>
      <w:r w:rsidRPr="006C002B">
        <w:rPr>
          <w:rFonts w:ascii="Arial" w:hAnsi="Arial" w:cs="Arial"/>
          <w:i/>
          <w:sz w:val="20"/>
          <w:szCs w:val="20"/>
        </w:rPr>
        <w:t>m let, v současné době se ukazuje, že perioda je už výrazně kratší a činí dva až tři roky</w:t>
      </w:r>
      <w:r w:rsidRPr="006C002B">
        <w:rPr>
          <w:rFonts w:ascii="Arial" w:hAnsi="Arial" w:cs="Arial"/>
          <w:sz w:val="20"/>
          <w:szCs w:val="20"/>
        </w:rPr>
        <w:t xml:space="preserve">," upozornil Jiří </w:t>
      </w:r>
      <w:proofErr w:type="spellStart"/>
      <w:r w:rsidRPr="006C002B">
        <w:rPr>
          <w:rFonts w:ascii="Arial" w:hAnsi="Arial" w:cs="Arial"/>
          <w:sz w:val="20"/>
          <w:szCs w:val="20"/>
        </w:rPr>
        <w:t>Danihlík</w:t>
      </w:r>
      <w:proofErr w:type="spellEnd"/>
      <w:r w:rsidRPr="006C002B">
        <w:rPr>
          <w:rFonts w:ascii="Arial" w:hAnsi="Arial" w:cs="Arial"/>
          <w:sz w:val="20"/>
          <w:szCs w:val="20"/>
        </w:rPr>
        <w:t xml:space="preserve"> z katedry biochemie, který se věnuje včelařskému výzkumu a zároveň je i včelařem.</w:t>
      </w:r>
    </w:p>
    <w:p w14:paraId="7D63100C" w14:textId="77777777" w:rsidR="009212A3" w:rsidRPr="001927A9" w:rsidRDefault="009212A3" w:rsidP="006C002B">
      <w:pPr>
        <w:spacing w:before="120" w:line="264" w:lineRule="auto"/>
        <w:jc w:val="left"/>
        <w:rPr>
          <w:rFonts w:ascii="Arial" w:hAnsi="Arial" w:cs="Arial"/>
          <w:spacing w:val="-2"/>
          <w:sz w:val="20"/>
          <w:szCs w:val="20"/>
        </w:rPr>
      </w:pPr>
      <w:r w:rsidRPr="001927A9">
        <w:rPr>
          <w:rFonts w:ascii="Arial" w:hAnsi="Arial" w:cs="Arial"/>
          <w:spacing w:val="-2"/>
          <w:sz w:val="20"/>
          <w:szCs w:val="20"/>
        </w:rPr>
        <w:t>Tuzemští včelaři letos opět dostanou dotazník s otázkami, které se týkají například přezimování včelstev, úrovně ztrát nebo činnosti včelařů v uplynulé sezóně. „</w:t>
      </w:r>
      <w:r w:rsidRPr="001927A9">
        <w:rPr>
          <w:rFonts w:ascii="Arial" w:hAnsi="Arial" w:cs="Arial"/>
          <w:i/>
          <w:spacing w:val="-2"/>
          <w:sz w:val="20"/>
          <w:szCs w:val="20"/>
        </w:rPr>
        <w:t>Snažíme se zmonitorovat všechny různé významné faktory, které by mohly mít vliv na přezimování včelstev. Chceme zjistit nejen aktuální situaci, ale vytvořit i archiv dat, abychom se za 5, 10 či 15 let mohli k získaným údajům vrátit a podívat se, jak se včelařilo v minulosti</w:t>
      </w:r>
      <w:r w:rsidRPr="001927A9">
        <w:rPr>
          <w:rFonts w:ascii="Arial" w:hAnsi="Arial" w:cs="Arial"/>
          <w:spacing w:val="-2"/>
          <w:sz w:val="20"/>
          <w:szCs w:val="20"/>
        </w:rPr>
        <w:t xml:space="preserve">," řekl </w:t>
      </w:r>
      <w:proofErr w:type="spellStart"/>
      <w:r w:rsidRPr="001927A9">
        <w:rPr>
          <w:rFonts w:ascii="Arial" w:hAnsi="Arial" w:cs="Arial"/>
          <w:spacing w:val="-2"/>
          <w:sz w:val="20"/>
          <w:szCs w:val="20"/>
        </w:rPr>
        <w:t>Danihlík</w:t>
      </w:r>
      <w:proofErr w:type="spellEnd"/>
      <w:r w:rsidRPr="001927A9">
        <w:rPr>
          <w:rFonts w:ascii="Arial" w:hAnsi="Arial" w:cs="Arial"/>
          <w:spacing w:val="-2"/>
          <w:sz w:val="20"/>
          <w:szCs w:val="20"/>
        </w:rPr>
        <w:t>.</w:t>
      </w:r>
    </w:p>
    <w:p w14:paraId="5C6BA39B" w14:textId="40C98007" w:rsidR="009212A3" w:rsidRPr="006C002B" w:rsidRDefault="009212A3" w:rsidP="006C002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C002B">
        <w:rPr>
          <w:rFonts w:ascii="Arial" w:hAnsi="Arial" w:cs="Arial"/>
          <w:sz w:val="20"/>
          <w:szCs w:val="20"/>
        </w:rPr>
        <w:t>Vědci by pomocí průzkumu mohli sledovat příčiny masivních úhynů</w:t>
      </w:r>
      <w:r w:rsidR="001927A9">
        <w:rPr>
          <w:rFonts w:ascii="Arial" w:hAnsi="Arial" w:cs="Arial"/>
          <w:sz w:val="20"/>
          <w:szCs w:val="20"/>
        </w:rPr>
        <w:t xml:space="preserve"> </w:t>
      </w:r>
      <w:r w:rsidRPr="006C002B">
        <w:rPr>
          <w:rFonts w:ascii="Arial" w:hAnsi="Arial" w:cs="Arial"/>
          <w:sz w:val="20"/>
          <w:szCs w:val="20"/>
        </w:rPr>
        <w:t xml:space="preserve">včelstev, které podle </w:t>
      </w:r>
      <w:proofErr w:type="spellStart"/>
      <w:r w:rsidRPr="006C002B">
        <w:rPr>
          <w:rFonts w:ascii="Arial" w:hAnsi="Arial" w:cs="Arial"/>
          <w:sz w:val="20"/>
          <w:szCs w:val="20"/>
        </w:rPr>
        <w:t>Danihlíka</w:t>
      </w:r>
      <w:proofErr w:type="spellEnd"/>
      <w:r w:rsidRPr="006C002B">
        <w:rPr>
          <w:rFonts w:ascii="Arial" w:hAnsi="Arial" w:cs="Arial"/>
          <w:sz w:val="20"/>
          <w:szCs w:val="20"/>
        </w:rPr>
        <w:t xml:space="preserve"> mohou mít na svědomí nejen nemoci včel, ale </w:t>
      </w:r>
      <w:r w:rsidR="00946B5E">
        <w:rPr>
          <w:rFonts w:ascii="Arial" w:hAnsi="Arial" w:cs="Arial"/>
          <w:sz w:val="20"/>
          <w:szCs w:val="20"/>
        </w:rPr>
        <w:t>také</w:t>
      </w:r>
      <w:r w:rsidRPr="006C002B">
        <w:rPr>
          <w:rFonts w:ascii="Arial" w:hAnsi="Arial" w:cs="Arial"/>
          <w:sz w:val="20"/>
          <w:szCs w:val="20"/>
        </w:rPr>
        <w:t xml:space="preserve"> změn</w:t>
      </w:r>
      <w:r w:rsidR="00946B5E">
        <w:rPr>
          <w:rFonts w:ascii="Arial" w:hAnsi="Arial" w:cs="Arial"/>
          <w:sz w:val="20"/>
          <w:szCs w:val="20"/>
        </w:rPr>
        <w:t>y</w:t>
      </w:r>
      <w:r w:rsidRPr="006C002B">
        <w:rPr>
          <w:rFonts w:ascii="Arial" w:hAnsi="Arial" w:cs="Arial"/>
          <w:sz w:val="20"/>
          <w:szCs w:val="20"/>
        </w:rPr>
        <w:t xml:space="preserve"> klimatu či charakter krajiny v okolí včelích úlů. „</w:t>
      </w:r>
      <w:r w:rsidRPr="006C002B">
        <w:rPr>
          <w:rFonts w:ascii="Arial" w:hAnsi="Arial" w:cs="Arial"/>
          <w:i/>
          <w:sz w:val="20"/>
          <w:szCs w:val="20"/>
        </w:rPr>
        <w:t>Chceme zároveň zjistit, zda se tyto velké úhyny vyskytují v</w:t>
      </w:r>
      <w:r w:rsidR="00946B5E">
        <w:rPr>
          <w:rFonts w:ascii="Arial" w:hAnsi="Arial" w:cs="Arial"/>
          <w:i/>
          <w:sz w:val="20"/>
          <w:szCs w:val="20"/>
        </w:rPr>
        <w:t> </w:t>
      </w:r>
      <w:r w:rsidRPr="006C002B">
        <w:rPr>
          <w:rFonts w:ascii="Arial" w:hAnsi="Arial" w:cs="Arial"/>
          <w:i/>
          <w:sz w:val="20"/>
          <w:szCs w:val="20"/>
        </w:rPr>
        <w:t>nížinách, na horách či v oblastech s intenzivním zemědělstvím a jaké je v</w:t>
      </w:r>
      <w:r w:rsidR="002C591B">
        <w:rPr>
          <w:rFonts w:ascii="Arial" w:hAnsi="Arial" w:cs="Arial"/>
          <w:i/>
          <w:sz w:val="20"/>
          <w:szCs w:val="20"/>
        </w:rPr>
        <w:t> </w:t>
      </w:r>
      <w:r w:rsidRPr="006C002B">
        <w:rPr>
          <w:rFonts w:ascii="Arial" w:hAnsi="Arial" w:cs="Arial"/>
          <w:i/>
          <w:sz w:val="20"/>
          <w:szCs w:val="20"/>
        </w:rPr>
        <w:t>postižených oblastech zavčelení, protože to všechno má na zdraví včelstev vliv</w:t>
      </w:r>
      <w:r w:rsidRPr="006C002B">
        <w:rPr>
          <w:rFonts w:ascii="Arial" w:hAnsi="Arial" w:cs="Arial"/>
          <w:sz w:val="20"/>
          <w:szCs w:val="20"/>
        </w:rPr>
        <w:t xml:space="preserve">," podotkl. Díky průzkumu by odborníci měli dostat odpověď i na otázky, zda v Česku existují oblasti, kde k výrazným úhynům včelstev nedochází. </w:t>
      </w:r>
    </w:p>
    <w:p w14:paraId="287045E8" w14:textId="77777777" w:rsidR="009212A3" w:rsidRPr="006C002B" w:rsidRDefault="009212A3" w:rsidP="006C002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C002B">
        <w:rPr>
          <w:rFonts w:ascii="Arial" w:hAnsi="Arial" w:cs="Arial"/>
          <w:sz w:val="20"/>
          <w:szCs w:val="20"/>
        </w:rPr>
        <w:t xml:space="preserve">Odborníci z </w:t>
      </w:r>
      <w:proofErr w:type="spellStart"/>
      <w:r w:rsidR="002C591B">
        <w:rPr>
          <w:rFonts w:ascii="Arial" w:hAnsi="Arial" w:cs="Arial"/>
          <w:sz w:val="20"/>
          <w:szCs w:val="20"/>
        </w:rPr>
        <w:t>PřF</w:t>
      </w:r>
      <w:proofErr w:type="spellEnd"/>
      <w:r w:rsidRPr="006C002B">
        <w:rPr>
          <w:rFonts w:ascii="Arial" w:hAnsi="Arial" w:cs="Arial"/>
          <w:sz w:val="20"/>
          <w:szCs w:val="20"/>
        </w:rPr>
        <w:t xml:space="preserve"> UP pro včelaře zároveň zprovoznili interaktivní mapy České republiky s</w:t>
      </w:r>
      <w:r w:rsidR="002C591B">
        <w:rPr>
          <w:rFonts w:ascii="Arial" w:hAnsi="Arial" w:cs="Arial"/>
          <w:sz w:val="20"/>
          <w:szCs w:val="20"/>
        </w:rPr>
        <w:t> </w:t>
      </w:r>
      <w:r w:rsidRPr="006C002B">
        <w:rPr>
          <w:rFonts w:ascii="Arial" w:hAnsi="Arial" w:cs="Arial"/>
          <w:sz w:val="20"/>
          <w:szCs w:val="20"/>
        </w:rPr>
        <w:t>údaji o ztrátách včelstev v jednotlivých regionech, hustotě zavčelení či důležitých zdrojích snůšek. „</w:t>
      </w:r>
      <w:r w:rsidRPr="006C002B">
        <w:rPr>
          <w:rFonts w:ascii="Arial" w:hAnsi="Arial" w:cs="Arial"/>
          <w:i/>
          <w:sz w:val="20"/>
          <w:szCs w:val="20"/>
        </w:rPr>
        <w:t>Mapy dovolují unikátním způsobem nahlížet do výsledků dotazníků, a především pochopit jinak skryté prostorové souvislosti</w:t>
      </w:r>
      <w:r w:rsidRPr="006C002B">
        <w:rPr>
          <w:rFonts w:ascii="Arial" w:hAnsi="Arial" w:cs="Arial"/>
          <w:sz w:val="20"/>
          <w:szCs w:val="20"/>
        </w:rPr>
        <w:t>,“ uvedl Jan Brus z katedry geoinformatiky.</w:t>
      </w:r>
    </w:p>
    <w:p w14:paraId="76368B87" w14:textId="77777777" w:rsidR="009212A3" w:rsidRPr="006C002B" w:rsidRDefault="009212A3" w:rsidP="006C002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C002B">
        <w:rPr>
          <w:rFonts w:ascii="Arial" w:hAnsi="Arial" w:cs="Arial"/>
          <w:sz w:val="20"/>
          <w:szCs w:val="20"/>
        </w:rPr>
        <w:t>V Česku je evidováno zhruba 779</w:t>
      </w:r>
      <w:r w:rsidR="002C591B">
        <w:rPr>
          <w:rFonts w:ascii="Arial" w:hAnsi="Arial" w:cs="Arial"/>
          <w:sz w:val="20"/>
          <w:szCs w:val="20"/>
        </w:rPr>
        <w:t xml:space="preserve"> </w:t>
      </w:r>
      <w:r w:rsidRPr="006C002B">
        <w:rPr>
          <w:rFonts w:ascii="Arial" w:hAnsi="Arial" w:cs="Arial"/>
          <w:sz w:val="20"/>
          <w:szCs w:val="20"/>
        </w:rPr>
        <w:t>000 včelstev a bezmála 63</w:t>
      </w:r>
      <w:r w:rsidR="002C591B">
        <w:rPr>
          <w:rFonts w:ascii="Arial" w:hAnsi="Arial" w:cs="Arial"/>
          <w:sz w:val="20"/>
          <w:szCs w:val="20"/>
        </w:rPr>
        <w:t xml:space="preserve"> </w:t>
      </w:r>
      <w:r w:rsidRPr="006C002B">
        <w:rPr>
          <w:rFonts w:ascii="Arial" w:hAnsi="Arial" w:cs="Arial"/>
          <w:sz w:val="20"/>
          <w:szCs w:val="20"/>
        </w:rPr>
        <w:t xml:space="preserve">000 včelařů. Výsledky průzkumu za Českou republiku, který organizují odborníci z </w:t>
      </w:r>
      <w:proofErr w:type="spellStart"/>
      <w:r w:rsidR="002C591B">
        <w:rPr>
          <w:rFonts w:ascii="Arial" w:hAnsi="Arial" w:cs="Arial"/>
          <w:sz w:val="20"/>
          <w:szCs w:val="20"/>
        </w:rPr>
        <w:t>PřF</w:t>
      </w:r>
      <w:proofErr w:type="spellEnd"/>
      <w:r w:rsidRPr="006C002B">
        <w:rPr>
          <w:rFonts w:ascii="Arial" w:hAnsi="Arial" w:cs="Arial"/>
          <w:sz w:val="20"/>
          <w:szCs w:val="20"/>
        </w:rPr>
        <w:t xml:space="preserve"> UP, jsou každoročně zasílány mezinárodní asociaci COLOSS monitorující úspěšnost zimování včelstev v Evropě. Rozsáhlé úhyny včel podle </w:t>
      </w:r>
      <w:proofErr w:type="spellStart"/>
      <w:r w:rsidRPr="006C002B">
        <w:rPr>
          <w:rFonts w:ascii="Arial" w:hAnsi="Arial" w:cs="Arial"/>
          <w:sz w:val="20"/>
          <w:szCs w:val="20"/>
        </w:rPr>
        <w:t>Danihlíka</w:t>
      </w:r>
      <w:proofErr w:type="spellEnd"/>
      <w:r w:rsidRPr="006C002B">
        <w:rPr>
          <w:rFonts w:ascii="Arial" w:hAnsi="Arial" w:cs="Arial"/>
          <w:sz w:val="20"/>
          <w:szCs w:val="20"/>
        </w:rPr>
        <w:t xml:space="preserve"> v posledních letech hlásí také včelaři v okolních </w:t>
      </w:r>
      <w:r w:rsidRPr="006C002B">
        <w:rPr>
          <w:rFonts w:ascii="Arial" w:hAnsi="Arial" w:cs="Arial"/>
          <w:sz w:val="20"/>
          <w:szCs w:val="20"/>
        </w:rPr>
        <w:lastRenderedPageBreak/>
        <w:t>státech. „</w:t>
      </w:r>
      <w:r w:rsidRPr="006C002B">
        <w:rPr>
          <w:rFonts w:ascii="Arial" w:hAnsi="Arial" w:cs="Arial"/>
          <w:i/>
          <w:sz w:val="20"/>
          <w:szCs w:val="20"/>
        </w:rPr>
        <w:t xml:space="preserve">Všichni debatují nad možnými příčinami, z nichž nejvíce propíranou je </w:t>
      </w:r>
      <w:proofErr w:type="spellStart"/>
      <w:r w:rsidRPr="006C002B">
        <w:rPr>
          <w:rFonts w:ascii="Arial" w:hAnsi="Arial" w:cs="Arial"/>
          <w:i/>
          <w:sz w:val="20"/>
          <w:szCs w:val="20"/>
        </w:rPr>
        <w:t>varroáza</w:t>
      </w:r>
      <w:proofErr w:type="spellEnd"/>
      <w:r w:rsidRPr="006C002B">
        <w:rPr>
          <w:rFonts w:ascii="Arial" w:hAnsi="Arial" w:cs="Arial"/>
          <w:i/>
          <w:sz w:val="20"/>
          <w:szCs w:val="20"/>
        </w:rPr>
        <w:t>, jejíž vlna se pravděpodobně prohnala střední Evropou</w:t>
      </w:r>
      <w:r w:rsidRPr="006C002B">
        <w:rPr>
          <w:rFonts w:ascii="Arial" w:hAnsi="Arial" w:cs="Arial"/>
          <w:sz w:val="20"/>
          <w:szCs w:val="20"/>
        </w:rPr>
        <w:t>," dodal.</w:t>
      </w:r>
    </w:p>
    <w:p w14:paraId="2593A75E" w14:textId="77777777" w:rsidR="009212A3" w:rsidRPr="006C002B" w:rsidRDefault="009212A3" w:rsidP="006C002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C002B">
        <w:rPr>
          <w:rFonts w:ascii="Arial" w:hAnsi="Arial" w:cs="Arial"/>
          <w:sz w:val="20"/>
          <w:szCs w:val="20"/>
        </w:rPr>
        <w:t xml:space="preserve">Projekt </w:t>
      </w:r>
      <w:r w:rsidR="002C591B">
        <w:rPr>
          <w:rFonts w:ascii="Arial" w:hAnsi="Arial" w:cs="Arial"/>
          <w:sz w:val="20"/>
          <w:szCs w:val="20"/>
        </w:rPr>
        <w:t>„</w:t>
      </w:r>
      <w:r w:rsidRPr="006C002B">
        <w:rPr>
          <w:rFonts w:ascii="Arial" w:hAnsi="Arial" w:cs="Arial"/>
          <w:sz w:val="20"/>
          <w:szCs w:val="20"/>
        </w:rPr>
        <w:t>COLOSS: Monitoring úspěšnosti zimování včelstev</w:t>
      </w:r>
      <w:r w:rsidR="002C591B">
        <w:rPr>
          <w:rFonts w:ascii="Arial" w:hAnsi="Arial" w:cs="Arial"/>
          <w:sz w:val="20"/>
          <w:szCs w:val="20"/>
        </w:rPr>
        <w:t>“</w:t>
      </w:r>
      <w:r w:rsidRPr="006C002B">
        <w:rPr>
          <w:rFonts w:ascii="Arial" w:hAnsi="Arial" w:cs="Arial"/>
          <w:sz w:val="20"/>
          <w:szCs w:val="20"/>
        </w:rPr>
        <w:t xml:space="preserve"> je mezinárodní projekt, který zaštiťuje asociace COLOSS se sídlem ve Švýcarsku. Česká republika je do projektu zapojena od roku 2014, kdy proběhl první ročník monitoringu. Dotazník a m</w:t>
      </w:r>
      <w:r w:rsidR="00D01395" w:rsidRPr="006C002B">
        <w:rPr>
          <w:rFonts w:ascii="Arial" w:hAnsi="Arial" w:cs="Arial"/>
          <w:sz w:val="20"/>
          <w:szCs w:val="20"/>
        </w:rPr>
        <w:t xml:space="preserve">apové aplikace jsou dostupné na </w:t>
      </w:r>
      <w:hyperlink r:id="rId6" w:history="1">
        <w:r w:rsidR="00D01395" w:rsidRPr="006C002B">
          <w:rPr>
            <w:rStyle w:val="Hypertextovodkaz"/>
            <w:rFonts w:ascii="Arial" w:hAnsi="Arial" w:cs="Arial"/>
            <w:sz w:val="20"/>
            <w:szCs w:val="20"/>
          </w:rPr>
          <w:t>www.coloss.cz</w:t>
        </w:r>
      </w:hyperlink>
      <w:r w:rsidR="00D01395" w:rsidRPr="006C002B">
        <w:rPr>
          <w:rFonts w:ascii="Arial" w:hAnsi="Arial" w:cs="Arial"/>
          <w:sz w:val="20"/>
          <w:szCs w:val="20"/>
        </w:rPr>
        <w:t>.</w:t>
      </w:r>
    </w:p>
    <w:p w14:paraId="2C88753A" w14:textId="77777777" w:rsidR="009212A3" w:rsidRPr="006C002B" w:rsidRDefault="009212A3" w:rsidP="006C002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14:paraId="0A05EEC4" w14:textId="77777777" w:rsidR="00702C0D" w:rsidRPr="002C591B" w:rsidRDefault="00D21CB0" w:rsidP="006C002B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C002B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 w:rsidRPr="006C002B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2C591B">
        <w:rPr>
          <w:rFonts w:ascii="Arial" w:hAnsi="Arial" w:cs="Arial"/>
          <w:sz w:val="20"/>
          <w:szCs w:val="20"/>
        </w:rPr>
        <w:br/>
      </w:r>
      <w:r w:rsidR="009212A3" w:rsidRPr="006C002B"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Pr="006C002B">
        <w:rPr>
          <w:rFonts w:ascii="Arial" w:eastAsia="Times New Roman" w:hAnsi="Arial" w:cs="Arial"/>
          <w:sz w:val="20"/>
          <w:szCs w:val="20"/>
          <w:lang w:eastAsia="cs-CZ"/>
        </w:rPr>
        <w:t xml:space="preserve"> | </w:t>
      </w:r>
      <w:r w:rsidR="009212A3" w:rsidRPr="006C002B"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 w:rsidRPr="006C002B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Univerzity Palackého v Olomo</w:t>
      </w:r>
      <w:r w:rsidR="009212A3" w:rsidRPr="006C002B">
        <w:rPr>
          <w:rFonts w:ascii="Arial" w:eastAsia="Times New Roman" w:hAnsi="Arial" w:cs="Arial"/>
          <w:sz w:val="20"/>
          <w:szCs w:val="20"/>
          <w:lang w:eastAsia="cs-CZ"/>
        </w:rPr>
        <w:t>uci</w:t>
      </w:r>
      <w:r w:rsidRPr="006C002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7" w:history="1">
        <w:r w:rsidR="009212A3" w:rsidRPr="006C002B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9212A3" w:rsidRPr="006C002B">
        <w:rPr>
          <w:rFonts w:ascii="Arial" w:hAnsi="Arial" w:cs="Arial"/>
          <w:noProof/>
          <w:sz w:val="20"/>
          <w:szCs w:val="20"/>
          <w:lang w:eastAsia="cs-CZ"/>
        </w:rPr>
        <w:t xml:space="preserve"> |</w:t>
      </w:r>
      <w:r w:rsidR="00D64F6F" w:rsidRPr="006C002B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6C002B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r w:rsidR="009212A3" w:rsidRPr="006C002B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2C591B" w:rsidSect="004B1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1FD43" w14:textId="77777777" w:rsidR="00F560EF" w:rsidRDefault="00F560EF" w:rsidP="00F15613">
      <w:pPr>
        <w:spacing w:line="240" w:lineRule="auto"/>
      </w:pPr>
      <w:r>
        <w:separator/>
      </w:r>
    </w:p>
  </w:endnote>
  <w:endnote w:type="continuationSeparator" w:id="0">
    <w:p w14:paraId="2A498464" w14:textId="77777777" w:rsidR="00F560EF" w:rsidRDefault="00F560E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D818" w14:textId="77777777"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C364C" w14:textId="77777777" w:rsidR="006C03B8" w:rsidRDefault="006C03B8" w:rsidP="006C03B8">
    <w:pPr>
      <w:pStyle w:val="Zpat"/>
      <w:rPr>
        <w:bCs/>
      </w:rPr>
    </w:pPr>
  </w:p>
  <w:p w14:paraId="3D0BDB86" w14:textId="77777777" w:rsidR="006C03B8" w:rsidRPr="006C03B8" w:rsidRDefault="006C03B8" w:rsidP="006C03B8">
    <w:pPr>
      <w:pStyle w:val="Zpat"/>
      <w:rPr>
        <w:bCs/>
      </w:rPr>
    </w:pPr>
  </w:p>
  <w:p w14:paraId="0AF17C53" w14:textId="77777777"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14:paraId="6D3B2B0E" w14:textId="77777777"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14:paraId="11EFAD0D" w14:textId="77777777"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14:paraId="32CE9408" w14:textId="77777777"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8CEB" w14:textId="77777777" w:rsidR="006C03B8" w:rsidRDefault="006C03B8" w:rsidP="006B09DC">
    <w:pPr>
      <w:pStyle w:val="Zpat"/>
      <w:rPr>
        <w:bCs/>
      </w:rPr>
    </w:pPr>
  </w:p>
  <w:p w14:paraId="12A7D34A" w14:textId="77777777" w:rsidR="006C03B8" w:rsidRDefault="006C03B8" w:rsidP="006B09DC">
    <w:pPr>
      <w:pStyle w:val="Zpat"/>
      <w:rPr>
        <w:bCs/>
      </w:rPr>
    </w:pPr>
  </w:p>
  <w:p w14:paraId="4B616F09" w14:textId="77777777" w:rsidR="004D7636" w:rsidRDefault="004D7636" w:rsidP="005E1665">
    <w:pPr>
      <w:pStyle w:val="Zpat"/>
      <w:rPr>
        <w:bCs/>
        <w:noProof/>
      </w:rPr>
    </w:pPr>
  </w:p>
  <w:p w14:paraId="73ED8C1A" w14:textId="77777777"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14:paraId="7B24A77F" w14:textId="77777777"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483A9C43" w14:textId="77777777"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14:paraId="0B898A30" w14:textId="77777777"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8C871" w14:textId="77777777" w:rsidR="00F560EF" w:rsidRDefault="00F560EF" w:rsidP="00F15613">
      <w:pPr>
        <w:spacing w:line="240" w:lineRule="auto"/>
      </w:pPr>
      <w:r>
        <w:separator/>
      </w:r>
    </w:p>
  </w:footnote>
  <w:footnote w:type="continuationSeparator" w:id="0">
    <w:p w14:paraId="483801A3" w14:textId="77777777" w:rsidR="00F560EF" w:rsidRDefault="00F560E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AEDB" w14:textId="77777777"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1C7" w14:textId="77777777"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31085" w14:textId="77777777"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E91EC46" wp14:editId="3F2238BC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1EE74F27" wp14:editId="2AD4504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 wp14:anchorId="2E179339" wp14:editId="5977C1BB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A3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927A9"/>
    <w:rsid w:val="001E7947"/>
    <w:rsid w:val="002004C5"/>
    <w:rsid w:val="00207E2F"/>
    <w:rsid w:val="00242BCC"/>
    <w:rsid w:val="00264AF6"/>
    <w:rsid w:val="00276D6B"/>
    <w:rsid w:val="002C591B"/>
    <w:rsid w:val="002E3612"/>
    <w:rsid w:val="00334EEB"/>
    <w:rsid w:val="0036478A"/>
    <w:rsid w:val="00377FF3"/>
    <w:rsid w:val="003A3F07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02B"/>
    <w:rsid w:val="006C03B8"/>
    <w:rsid w:val="006C3AFE"/>
    <w:rsid w:val="006D50C7"/>
    <w:rsid w:val="006E3956"/>
    <w:rsid w:val="00702C0D"/>
    <w:rsid w:val="00711FA4"/>
    <w:rsid w:val="007173B3"/>
    <w:rsid w:val="00725052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212A3"/>
    <w:rsid w:val="00932459"/>
    <w:rsid w:val="00935054"/>
    <w:rsid w:val="0094509D"/>
    <w:rsid w:val="00946B5E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AC3772"/>
    <w:rsid w:val="00B05F83"/>
    <w:rsid w:val="00B15CD8"/>
    <w:rsid w:val="00B45240"/>
    <w:rsid w:val="00B50848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3D18"/>
    <w:rsid w:val="00D01395"/>
    <w:rsid w:val="00D13E57"/>
    <w:rsid w:val="00D21CB0"/>
    <w:rsid w:val="00D30DF1"/>
    <w:rsid w:val="00D4326B"/>
    <w:rsid w:val="00D51720"/>
    <w:rsid w:val="00D561AE"/>
    <w:rsid w:val="00D61B91"/>
    <w:rsid w:val="00D62385"/>
    <w:rsid w:val="00D64F6F"/>
    <w:rsid w:val="00D955E7"/>
    <w:rsid w:val="00DC28CA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560EF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58A1F"/>
  <w15:docId w15:val="{BF5EFB53-93C1-4184-9EAA-EE1F9388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212A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C5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9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591B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91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arka.chovancova@upol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0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3571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Chovancová</dc:creator>
  <cp:lastModifiedBy>Šárka Chovancová</cp:lastModifiedBy>
  <cp:revision>2</cp:revision>
  <cp:lastPrinted>2014-08-14T10:08:00Z</cp:lastPrinted>
  <dcterms:created xsi:type="dcterms:W3CDTF">2020-03-12T12:48:00Z</dcterms:created>
  <dcterms:modified xsi:type="dcterms:W3CDTF">2020-03-12T12:48:00Z</dcterms:modified>
</cp:coreProperties>
</file>