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E9ED7" w14:textId="06117211" w:rsidR="00AA0C81" w:rsidRPr="00164CEB" w:rsidRDefault="00AA0C81" w:rsidP="00164CEB">
      <w:pPr>
        <w:pStyle w:val="Standard"/>
        <w:spacing w:before="120" w:after="120" w:line="264" w:lineRule="auto"/>
        <w:rPr>
          <w:rFonts w:ascii="Arial" w:hAnsi="Arial"/>
          <w:b/>
          <w:sz w:val="25"/>
          <w:szCs w:val="25"/>
        </w:rPr>
      </w:pPr>
      <w:bookmarkStart w:id="0" w:name="_GoBack"/>
      <w:r w:rsidRPr="00164CEB">
        <w:rPr>
          <w:rFonts w:ascii="Arial" w:hAnsi="Arial"/>
          <w:b/>
          <w:sz w:val="25"/>
          <w:szCs w:val="25"/>
        </w:rPr>
        <w:t>Barbarští řemeslníci při výrobě forem pro odlévání používali zemní vosk, zjistili v</w:t>
      </w:r>
      <w:r w:rsidR="0014165A" w:rsidRPr="00164CEB">
        <w:rPr>
          <w:rFonts w:ascii="Arial" w:hAnsi="Arial"/>
          <w:b/>
          <w:sz w:val="25"/>
          <w:szCs w:val="25"/>
        </w:rPr>
        <w:t>ědci z Přírodovědecké fakulty UP</w:t>
      </w:r>
    </w:p>
    <w:bookmarkEnd w:id="0"/>
    <w:p w14:paraId="3ECEE71C" w14:textId="6B2992D5" w:rsidR="00AA0C81" w:rsidRPr="00164CEB" w:rsidRDefault="00727FD0" w:rsidP="00164CEB">
      <w:pPr>
        <w:pStyle w:val="Standard"/>
        <w:spacing w:before="120" w:after="120" w:line="264" w:lineRule="auto"/>
        <w:rPr>
          <w:rFonts w:ascii="Arial" w:hAnsi="Arial"/>
          <w:b/>
          <w:bCs/>
          <w:sz w:val="20"/>
          <w:szCs w:val="20"/>
        </w:rPr>
      </w:pPr>
      <w:r w:rsidRPr="00164CEB">
        <w:rPr>
          <w:rFonts w:ascii="Arial" w:hAnsi="Arial"/>
          <w:sz w:val="20"/>
          <w:szCs w:val="20"/>
        </w:rPr>
        <w:t>Olomouc (</w:t>
      </w:r>
      <w:r w:rsidR="00AA0C81" w:rsidRPr="00164CEB">
        <w:rPr>
          <w:rFonts w:ascii="Arial" w:hAnsi="Arial"/>
          <w:sz w:val="20"/>
          <w:szCs w:val="20"/>
        </w:rPr>
        <w:t xml:space="preserve">14. října </w:t>
      </w:r>
      <w:r w:rsidRPr="00164CEB">
        <w:rPr>
          <w:rFonts w:ascii="Arial" w:hAnsi="Arial"/>
          <w:sz w:val="20"/>
          <w:szCs w:val="20"/>
        </w:rPr>
        <w:t xml:space="preserve">2021) – </w:t>
      </w:r>
      <w:r w:rsidR="00AA0C81" w:rsidRPr="00164CEB">
        <w:rPr>
          <w:rFonts w:ascii="Arial" w:hAnsi="Arial"/>
          <w:b/>
          <w:bCs/>
          <w:sz w:val="20"/>
          <w:szCs w:val="20"/>
        </w:rPr>
        <w:t>Barbarští řemeslníci v</w:t>
      </w:r>
      <w:r w:rsidR="00164CEB">
        <w:rPr>
          <w:rFonts w:ascii="Arial" w:hAnsi="Arial"/>
          <w:b/>
          <w:bCs/>
          <w:sz w:val="20"/>
          <w:szCs w:val="20"/>
        </w:rPr>
        <w:t>e</w:t>
      </w:r>
      <w:r w:rsidR="00AA0C81" w:rsidRPr="00164CEB">
        <w:rPr>
          <w:rFonts w:ascii="Arial" w:hAnsi="Arial"/>
          <w:b/>
          <w:bCs/>
          <w:sz w:val="20"/>
          <w:szCs w:val="20"/>
        </w:rPr>
        <w:t xml:space="preserve"> 2. století našeho letopočtu při výrobě forem pro následné odlévání kovových předmětů cíleně využívali ozokerit</w:t>
      </w:r>
      <w:r w:rsidR="0014165A" w:rsidRPr="00164CEB">
        <w:rPr>
          <w:rFonts w:ascii="Arial" w:hAnsi="Arial"/>
          <w:b/>
          <w:bCs/>
          <w:sz w:val="20"/>
          <w:szCs w:val="20"/>
        </w:rPr>
        <w:t xml:space="preserve"> </w:t>
      </w:r>
      <w:r w:rsidR="0014165A" w:rsidRPr="00164CEB">
        <w:rPr>
          <w:rFonts w:ascii="Arial" w:hAnsi="Arial"/>
          <w:b/>
          <w:sz w:val="20"/>
          <w:szCs w:val="20"/>
        </w:rPr>
        <w:t>–</w:t>
      </w:r>
      <w:r w:rsidR="0014165A" w:rsidRPr="00164CEB">
        <w:rPr>
          <w:rFonts w:ascii="Arial" w:hAnsi="Arial"/>
          <w:b/>
          <w:bCs/>
          <w:sz w:val="20"/>
          <w:szCs w:val="20"/>
        </w:rPr>
        <w:t xml:space="preserve"> </w:t>
      </w:r>
      <w:r w:rsidR="00AA0C81" w:rsidRPr="00164CEB">
        <w:rPr>
          <w:rFonts w:ascii="Arial" w:hAnsi="Arial"/>
          <w:b/>
          <w:bCs/>
          <w:sz w:val="20"/>
          <w:szCs w:val="20"/>
        </w:rPr>
        <w:t>zemní vosk, který byl na území dnešní Moravy zřejmě importován ze severní nebo východní části Evropy. Vyplývá to z analýzy forem nalezených v několika moravských lokalitách, na které se kromě archeologů z</w:t>
      </w:r>
      <w:r w:rsidR="00636784" w:rsidRPr="00164CEB">
        <w:rPr>
          <w:rFonts w:ascii="Arial" w:hAnsi="Arial"/>
          <w:b/>
          <w:bCs/>
          <w:sz w:val="20"/>
          <w:szCs w:val="20"/>
        </w:rPr>
        <w:t xml:space="preserve"> Filozofické </w:t>
      </w:r>
      <w:r w:rsidR="0014165A" w:rsidRPr="00164CEB">
        <w:rPr>
          <w:rFonts w:ascii="Arial" w:hAnsi="Arial"/>
          <w:b/>
          <w:bCs/>
          <w:sz w:val="20"/>
          <w:szCs w:val="20"/>
        </w:rPr>
        <w:t xml:space="preserve">fakulty </w:t>
      </w:r>
      <w:r w:rsidR="00AA0C81" w:rsidRPr="00164CEB">
        <w:rPr>
          <w:rFonts w:ascii="Arial" w:hAnsi="Arial"/>
          <w:b/>
          <w:bCs/>
          <w:sz w:val="20"/>
          <w:szCs w:val="20"/>
        </w:rPr>
        <w:t>Masarykovy univerzity (MUNI) a Ústavu archeo</w:t>
      </w:r>
      <w:r w:rsidR="0014165A" w:rsidRPr="00164CEB">
        <w:rPr>
          <w:rFonts w:ascii="Arial" w:hAnsi="Arial"/>
          <w:b/>
          <w:bCs/>
          <w:sz w:val="20"/>
          <w:szCs w:val="20"/>
        </w:rPr>
        <w:t>logické památkové péče Brno (Ú</w:t>
      </w:r>
      <w:r w:rsidR="00AA0C81" w:rsidRPr="00164CEB">
        <w:rPr>
          <w:rFonts w:ascii="Arial" w:hAnsi="Arial"/>
          <w:b/>
          <w:bCs/>
          <w:sz w:val="20"/>
          <w:szCs w:val="20"/>
        </w:rPr>
        <w:t>APP) podíleli také chemici z</w:t>
      </w:r>
      <w:r w:rsidR="00D51442">
        <w:rPr>
          <w:rFonts w:ascii="Arial" w:hAnsi="Arial"/>
          <w:b/>
          <w:bCs/>
          <w:sz w:val="20"/>
          <w:szCs w:val="20"/>
        </w:rPr>
        <w:t> </w:t>
      </w:r>
      <w:r w:rsidR="00AA0C81" w:rsidRPr="00164CEB">
        <w:rPr>
          <w:rFonts w:ascii="Arial" w:hAnsi="Arial"/>
          <w:b/>
          <w:bCs/>
          <w:sz w:val="20"/>
          <w:szCs w:val="20"/>
        </w:rPr>
        <w:t>Přírodovědecké fakulty Univerzity Palackého v</w:t>
      </w:r>
      <w:r w:rsidR="00164CEB">
        <w:rPr>
          <w:rFonts w:ascii="Arial" w:hAnsi="Arial"/>
          <w:b/>
          <w:bCs/>
          <w:sz w:val="20"/>
          <w:szCs w:val="20"/>
        </w:rPr>
        <w:t> </w:t>
      </w:r>
      <w:r w:rsidR="00AA0C81" w:rsidRPr="00164CEB">
        <w:rPr>
          <w:rFonts w:ascii="Arial" w:hAnsi="Arial"/>
          <w:b/>
          <w:bCs/>
          <w:sz w:val="20"/>
          <w:szCs w:val="20"/>
        </w:rPr>
        <w:t>Olomouci</w:t>
      </w:r>
      <w:r w:rsidR="00164CEB">
        <w:rPr>
          <w:rFonts w:ascii="Arial" w:hAnsi="Arial"/>
          <w:b/>
          <w:bCs/>
          <w:sz w:val="20"/>
          <w:szCs w:val="20"/>
        </w:rPr>
        <w:t xml:space="preserve"> (PřF UP)</w:t>
      </w:r>
      <w:r w:rsidR="00AA0C81" w:rsidRPr="00164CEB">
        <w:rPr>
          <w:rFonts w:ascii="Arial" w:hAnsi="Arial"/>
          <w:b/>
          <w:bCs/>
          <w:sz w:val="20"/>
          <w:szCs w:val="20"/>
        </w:rPr>
        <w:t>. Výsledky jejich společného výzkumu byly publikovány ve speciálním čísle „</w:t>
      </w:r>
      <w:proofErr w:type="spellStart"/>
      <w:r w:rsidR="00AA0C81" w:rsidRPr="00164CEB">
        <w:rPr>
          <w:rFonts w:ascii="Arial" w:hAnsi="Arial"/>
          <w:b/>
          <w:bCs/>
          <w:sz w:val="20"/>
          <w:szCs w:val="20"/>
        </w:rPr>
        <w:t>Applied</w:t>
      </w:r>
      <w:proofErr w:type="spellEnd"/>
      <w:r w:rsidR="00AA0C81" w:rsidRPr="00164CEB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AA0C81" w:rsidRPr="00164CEB">
        <w:rPr>
          <w:rFonts w:ascii="Arial" w:hAnsi="Arial"/>
          <w:b/>
          <w:bCs/>
          <w:sz w:val="20"/>
          <w:szCs w:val="20"/>
        </w:rPr>
        <w:t>Analytical</w:t>
      </w:r>
      <w:proofErr w:type="spellEnd"/>
      <w:r w:rsidR="00AA0C81" w:rsidRPr="00164CEB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AA0C81" w:rsidRPr="00164CEB">
        <w:rPr>
          <w:rFonts w:ascii="Arial" w:hAnsi="Arial"/>
          <w:b/>
          <w:bCs/>
          <w:sz w:val="20"/>
          <w:szCs w:val="20"/>
        </w:rPr>
        <w:t>Chemistry</w:t>
      </w:r>
      <w:proofErr w:type="spellEnd"/>
      <w:r w:rsidR="00AA0C81" w:rsidRPr="00164CEB">
        <w:rPr>
          <w:rFonts w:ascii="Arial" w:hAnsi="Arial"/>
          <w:b/>
          <w:bCs/>
          <w:sz w:val="20"/>
          <w:szCs w:val="20"/>
        </w:rPr>
        <w:t xml:space="preserve">“ prestižního chemického časopisu </w:t>
      </w:r>
      <w:proofErr w:type="spellStart"/>
      <w:r w:rsidR="00AA0C81" w:rsidRPr="00164CEB">
        <w:rPr>
          <w:rFonts w:ascii="Arial" w:hAnsi="Arial"/>
          <w:b/>
          <w:bCs/>
          <w:sz w:val="20"/>
          <w:szCs w:val="20"/>
        </w:rPr>
        <w:t>Molecules</w:t>
      </w:r>
      <w:proofErr w:type="spellEnd"/>
      <w:r w:rsidR="00AA0C81" w:rsidRPr="00164CEB">
        <w:rPr>
          <w:rFonts w:ascii="Arial" w:hAnsi="Arial"/>
          <w:b/>
          <w:bCs/>
          <w:sz w:val="20"/>
          <w:szCs w:val="20"/>
        </w:rPr>
        <w:t>.</w:t>
      </w:r>
    </w:p>
    <w:p w14:paraId="187C0C3E" w14:textId="1B01A34B" w:rsidR="00AA0C81" w:rsidRPr="00164CEB" w:rsidRDefault="00AA0C81" w:rsidP="00164CEB">
      <w:pPr>
        <w:pStyle w:val="Standard"/>
        <w:spacing w:before="120" w:after="120" w:line="264" w:lineRule="auto"/>
        <w:rPr>
          <w:rFonts w:ascii="Arial" w:hAnsi="Arial"/>
          <w:b/>
          <w:bCs/>
          <w:sz w:val="20"/>
          <w:szCs w:val="20"/>
        </w:rPr>
      </w:pPr>
      <w:r w:rsidRPr="00164CEB">
        <w:rPr>
          <w:rFonts w:ascii="Arial" w:hAnsi="Arial"/>
          <w:sz w:val="20"/>
          <w:szCs w:val="20"/>
        </w:rPr>
        <w:t xml:space="preserve">Nálezů pradávných forem pro odlévání kovových předmětů, kterým odborníci říkají také kadluby, v posledních letech na Moravě přibývá. </w:t>
      </w:r>
      <w:r w:rsidRPr="00164CEB">
        <w:rPr>
          <w:rFonts w:ascii="Arial" w:hAnsi="Arial"/>
          <w:i/>
          <w:iCs/>
          <w:sz w:val="20"/>
          <w:szCs w:val="20"/>
        </w:rPr>
        <w:t xml:space="preserve">„Jejich počet se postupně zvyšuje díky spolupráci s poučenou veřejností,“ uvedl </w:t>
      </w:r>
      <w:r w:rsidRPr="00164CEB">
        <w:rPr>
          <w:rFonts w:ascii="Arial" w:hAnsi="Arial"/>
          <w:sz w:val="20"/>
          <w:szCs w:val="20"/>
        </w:rPr>
        <w:t>archeolog Pavel Foj</w:t>
      </w:r>
      <w:r w:rsidR="0014165A" w:rsidRPr="00164CEB">
        <w:rPr>
          <w:rFonts w:ascii="Arial" w:hAnsi="Arial"/>
          <w:sz w:val="20"/>
          <w:szCs w:val="20"/>
        </w:rPr>
        <w:t>tík z ÚAPP</w:t>
      </w:r>
      <w:r w:rsidRPr="00164CEB">
        <w:rPr>
          <w:rFonts w:ascii="Arial" w:hAnsi="Arial"/>
          <w:sz w:val="20"/>
          <w:szCs w:val="20"/>
        </w:rPr>
        <w:t>. Odborníci se proto rozhodli prozkoumat složení slitiny, ze kter</w:t>
      </w:r>
      <w:r w:rsidR="00A93F71">
        <w:rPr>
          <w:rFonts w:ascii="Arial" w:hAnsi="Arial"/>
          <w:sz w:val="20"/>
          <w:szCs w:val="20"/>
        </w:rPr>
        <w:t>é</w:t>
      </w:r>
      <w:r w:rsidRPr="00164CEB">
        <w:rPr>
          <w:rFonts w:ascii="Arial" w:hAnsi="Arial"/>
          <w:sz w:val="20"/>
          <w:szCs w:val="20"/>
        </w:rPr>
        <w:t xml:space="preserve"> byly formy v</w:t>
      </w:r>
      <w:r w:rsidR="00164CEB">
        <w:rPr>
          <w:rFonts w:ascii="Arial" w:hAnsi="Arial"/>
          <w:sz w:val="20"/>
          <w:szCs w:val="20"/>
        </w:rPr>
        <w:t>e</w:t>
      </w:r>
      <w:r w:rsidRPr="00164CEB">
        <w:rPr>
          <w:rFonts w:ascii="Arial" w:hAnsi="Arial"/>
          <w:sz w:val="20"/>
          <w:szCs w:val="20"/>
        </w:rPr>
        <w:t xml:space="preserve"> 2. století našeho letopočtu vyrobeny. Analyzovány byly kadluby získané při nedávném průzkumu barbarských sídlišť, jelikož představují nepřímý doklad tehdejší práce s kovy.</w:t>
      </w:r>
    </w:p>
    <w:p w14:paraId="7B9D1A07" w14:textId="0E7DC8DE" w:rsidR="00AA0C81" w:rsidRPr="00164CEB" w:rsidRDefault="00AA0C81" w:rsidP="00164CEB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164CEB">
        <w:rPr>
          <w:rFonts w:ascii="Arial" w:hAnsi="Arial"/>
          <w:sz w:val="20"/>
          <w:szCs w:val="20"/>
        </w:rPr>
        <w:t xml:space="preserve">Formy v laboratoři prozkoumali odborníci z </w:t>
      </w:r>
      <w:r w:rsidR="00164CEB">
        <w:rPr>
          <w:rFonts w:ascii="Arial" w:hAnsi="Arial"/>
          <w:sz w:val="20"/>
          <w:szCs w:val="20"/>
        </w:rPr>
        <w:t>k</w:t>
      </w:r>
      <w:r w:rsidRPr="00164CEB">
        <w:rPr>
          <w:rFonts w:ascii="Arial" w:hAnsi="Arial"/>
          <w:sz w:val="20"/>
          <w:szCs w:val="20"/>
        </w:rPr>
        <w:t>atedry analytické chemie Přírodovědecké fakulty UP, výzkumnou skupinu vedl chemik Lukáš Kučera. Doktorandka Klára Jagošová díky analýze provedené pomocí hmotnostní spektrometrie s přímou sondou v kombinaci s iontovou mobilitou objevila ve formách i chemickou látku ceresin, která je typická pro zemní vosk – ozokerit. Vlastnosti této suroviny jsou příhodné pro výrobu voskových modelů, které sloužily jako pomyslný mezičlánek při výrobě předmětů ze slitin mědi, tedy zřejmě i</w:t>
      </w:r>
      <w:r w:rsidR="00164CEB">
        <w:rPr>
          <w:rFonts w:ascii="Arial" w:hAnsi="Arial"/>
          <w:sz w:val="20"/>
          <w:szCs w:val="20"/>
        </w:rPr>
        <w:t> </w:t>
      </w:r>
      <w:r w:rsidRPr="00164CEB">
        <w:rPr>
          <w:rFonts w:ascii="Arial" w:hAnsi="Arial"/>
          <w:sz w:val="20"/>
          <w:szCs w:val="20"/>
        </w:rPr>
        <w:t>forem pro odlévání kovových předmětů.</w:t>
      </w:r>
    </w:p>
    <w:p w14:paraId="7221DEF7" w14:textId="41D0031B" w:rsidR="00AA0C81" w:rsidRPr="00164CEB" w:rsidRDefault="00AA0C81" w:rsidP="00164CEB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164CEB">
        <w:rPr>
          <w:rFonts w:ascii="Arial" w:hAnsi="Arial"/>
          <w:i/>
          <w:iCs/>
          <w:sz w:val="20"/>
          <w:szCs w:val="20"/>
        </w:rPr>
        <w:t>„</w:t>
      </w:r>
      <w:r w:rsidRPr="00164CEB">
        <w:rPr>
          <w:rFonts w:ascii="Arial" w:hAnsi="Arial"/>
          <w:i/>
          <w:sz w:val="20"/>
          <w:szCs w:val="20"/>
        </w:rPr>
        <w:t>Jednalo se o vůbec první využití této techniky ASAP-IMS-MS pro analýzu archeologických nálezů. Zjištění Kláry Jagošové je velmi zajímavé, protože ozokerit se na našem území téměř nevyskytuje</w:t>
      </w:r>
      <w:r w:rsidRPr="00164CEB">
        <w:rPr>
          <w:rFonts w:ascii="Arial" w:hAnsi="Arial"/>
          <w:sz w:val="20"/>
          <w:szCs w:val="20"/>
        </w:rPr>
        <w:t>,</w:t>
      </w:r>
      <w:r w:rsidRPr="00164CEB">
        <w:rPr>
          <w:rFonts w:ascii="Arial" w:hAnsi="Arial"/>
          <w:i/>
          <w:iCs/>
          <w:sz w:val="20"/>
          <w:szCs w:val="20"/>
        </w:rPr>
        <w:t>“</w:t>
      </w:r>
      <w:r w:rsidRPr="00164CEB">
        <w:rPr>
          <w:rFonts w:ascii="Arial" w:hAnsi="Arial"/>
          <w:sz w:val="20"/>
          <w:szCs w:val="20"/>
        </w:rPr>
        <w:t xml:space="preserve"> upozornil Lukáš Kučera. V úvahu podle něj připadá možnost, že tato surovina byla na Moravu dovážena z území dnešního Polska a Ukrajiny. </w:t>
      </w:r>
      <w:r w:rsidRPr="00164CEB">
        <w:rPr>
          <w:rFonts w:ascii="Arial" w:hAnsi="Arial"/>
          <w:i/>
          <w:iCs/>
          <w:sz w:val="20"/>
          <w:szCs w:val="20"/>
        </w:rPr>
        <w:t>„</w:t>
      </w:r>
      <w:r w:rsidRPr="00164CEB">
        <w:rPr>
          <w:rFonts w:ascii="Arial" w:hAnsi="Arial"/>
          <w:i/>
          <w:sz w:val="20"/>
          <w:szCs w:val="20"/>
        </w:rPr>
        <w:t xml:space="preserve">Pokud se potvrdí přítomnost ozokeritu i na dalších kadlubech, tak to bude znamenat výrazný posun ve studiu </w:t>
      </w:r>
      <w:proofErr w:type="spellStart"/>
      <w:r w:rsidRPr="00164CEB">
        <w:rPr>
          <w:rFonts w:ascii="Arial" w:hAnsi="Arial"/>
          <w:i/>
          <w:sz w:val="20"/>
          <w:szCs w:val="20"/>
        </w:rPr>
        <w:t>mezibarbarských</w:t>
      </w:r>
      <w:proofErr w:type="spellEnd"/>
      <w:r w:rsidRPr="00164CEB">
        <w:rPr>
          <w:rFonts w:ascii="Arial" w:hAnsi="Arial"/>
          <w:i/>
          <w:sz w:val="20"/>
          <w:szCs w:val="20"/>
        </w:rPr>
        <w:t xml:space="preserve"> obchodních vazeb</w:t>
      </w:r>
      <w:r w:rsidRPr="00164CEB">
        <w:rPr>
          <w:rFonts w:ascii="Arial" w:hAnsi="Arial"/>
          <w:sz w:val="20"/>
          <w:szCs w:val="20"/>
        </w:rPr>
        <w:t>,</w:t>
      </w:r>
      <w:r w:rsidRPr="00C3482C">
        <w:rPr>
          <w:rFonts w:ascii="Arial" w:hAnsi="Arial"/>
          <w:i/>
          <w:iCs/>
          <w:sz w:val="20"/>
          <w:szCs w:val="20"/>
        </w:rPr>
        <w:t>“</w:t>
      </w:r>
      <w:r w:rsidRPr="00164CEB">
        <w:rPr>
          <w:rFonts w:ascii="Arial" w:hAnsi="Arial"/>
          <w:sz w:val="20"/>
          <w:szCs w:val="20"/>
        </w:rPr>
        <w:t xml:space="preserve"> dodal archeolog Jan Jílek z </w:t>
      </w:r>
      <w:r w:rsidR="00164CEB">
        <w:rPr>
          <w:rFonts w:ascii="Arial" w:hAnsi="Arial"/>
          <w:sz w:val="20"/>
          <w:szCs w:val="20"/>
        </w:rPr>
        <w:t>o</w:t>
      </w:r>
      <w:r w:rsidRPr="00164CEB">
        <w:rPr>
          <w:rFonts w:ascii="Arial" w:hAnsi="Arial"/>
          <w:sz w:val="20"/>
          <w:szCs w:val="20"/>
        </w:rPr>
        <w:t>ddělení klasické archeologie Úst</w:t>
      </w:r>
      <w:r w:rsidR="0014165A" w:rsidRPr="00164CEB">
        <w:rPr>
          <w:rFonts w:ascii="Arial" w:hAnsi="Arial"/>
          <w:sz w:val="20"/>
          <w:szCs w:val="20"/>
        </w:rPr>
        <w:t>avu archeologie a muzeologie Masarykovy univerzity.</w:t>
      </w:r>
    </w:p>
    <w:p w14:paraId="2403D8EC" w14:textId="2E53357B" w:rsidR="00AA0C81" w:rsidRPr="00164CEB" w:rsidRDefault="00AA0C81" w:rsidP="00164CEB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164CEB">
        <w:rPr>
          <w:rFonts w:ascii="Arial" w:hAnsi="Arial"/>
          <w:sz w:val="20"/>
          <w:szCs w:val="20"/>
        </w:rPr>
        <w:t xml:space="preserve">Nově nalezené formy sloužily k výrobě spony opaskového kování </w:t>
      </w:r>
      <w:r w:rsidR="00164CEB">
        <w:rPr>
          <w:rFonts w:ascii="Arial" w:hAnsi="Arial"/>
          <w:sz w:val="20"/>
          <w:szCs w:val="20"/>
        </w:rPr>
        <w:t>–</w:t>
      </w:r>
      <w:r w:rsidRPr="00164CEB">
        <w:rPr>
          <w:rFonts w:ascii="Arial" w:hAnsi="Arial"/>
          <w:sz w:val="20"/>
          <w:szCs w:val="20"/>
        </w:rPr>
        <w:t xml:space="preserve"> tzv. </w:t>
      </w:r>
      <w:proofErr w:type="spellStart"/>
      <w:r w:rsidRPr="00164CEB">
        <w:rPr>
          <w:rFonts w:ascii="Arial" w:hAnsi="Arial"/>
          <w:sz w:val="20"/>
          <w:szCs w:val="20"/>
        </w:rPr>
        <w:t>nákončí</w:t>
      </w:r>
      <w:proofErr w:type="spellEnd"/>
      <w:r w:rsidRPr="00164CEB">
        <w:rPr>
          <w:rFonts w:ascii="Arial" w:hAnsi="Arial"/>
          <w:sz w:val="20"/>
          <w:szCs w:val="20"/>
        </w:rPr>
        <w:t xml:space="preserve"> a kroužku, kter</w:t>
      </w:r>
      <w:r w:rsidR="00081678">
        <w:rPr>
          <w:rFonts w:ascii="Arial" w:hAnsi="Arial"/>
          <w:sz w:val="20"/>
          <w:szCs w:val="20"/>
        </w:rPr>
        <w:t>é</w:t>
      </w:r>
      <w:r w:rsidRPr="00164CEB">
        <w:rPr>
          <w:rFonts w:ascii="Arial" w:hAnsi="Arial"/>
          <w:sz w:val="20"/>
          <w:szCs w:val="20"/>
        </w:rPr>
        <w:t xml:space="preserve"> byl</w:t>
      </w:r>
      <w:r w:rsidR="00081678">
        <w:rPr>
          <w:rFonts w:ascii="Arial" w:hAnsi="Arial"/>
          <w:sz w:val="20"/>
          <w:szCs w:val="20"/>
        </w:rPr>
        <w:t>o</w:t>
      </w:r>
      <w:r w:rsidRPr="00164CEB">
        <w:rPr>
          <w:rFonts w:ascii="Arial" w:hAnsi="Arial"/>
          <w:sz w:val="20"/>
          <w:szCs w:val="20"/>
        </w:rPr>
        <w:t xml:space="preserve"> součást</w:t>
      </w:r>
      <w:r w:rsidR="00081678">
        <w:rPr>
          <w:rFonts w:ascii="Arial" w:hAnsi="Arial"/>
          <w:sz w:val="20"/>
          <w:szCs w:val="20"/>
        </w:rPr>
        <w:t>í</w:t>
      </w:r>
      <w:r w:rsidRPr="00164CEB">
        <w:rPr>
          <w:rFonts w:ascii="Arial" w:hAnsi="Arial"/>
          <w:sz w:val="20"/>
          <w:szCs w:val="20"/>
        </w:rPr>
        <w:t xml:space="preserve"> koňského postroje. </w:t>
      </w:r>
      <w:r w:rsidRPr="00164CEB">
        <w:rPr>
          <w:rFonts w:ascii="Arial" w:hAnsi="Arial"/>
          <w:i/>
          <w:iCs/>
          <w:sz w:val="20"/>
          <w:szCs w:val="20"/>
        </w:rPr>
        <w:t>„</w:t>
      </w:r>
      <w:r w:rsidRPr="00164CEB">
        <w:rPr>
          <w:rFonts w:ascii="Arial" w:hAnsi="Arial"/>
          <w:i/>
          <w:sz w:val="20"/>
          <w:szCs w:val="20"/>
        </w:rPr>
        <w:t>Všechny tři exempláře můžeme datovat do doby římské, kdy na našem území žily germánské kmeny,</w:t>
      </w:r>
      <w:r w:rsidRPr="00C3482C">
        <w:rPr>
          <w:rFonts w:ascii="Arial" w:hAnsi="Arial"/>
          <w:i/>
          <w:iCs/>
          <w:sz w:val="20"/>
          <w:szCs w:val="20"/>
        </w:rPr>
        <w:t>“</w:t>
      </w:r>
      <w:r w:rsidRPr="00164CEB">
        <w:rPr>
          <w:rFonts w:ascii="Arial" w:hAnsi="Arial"/>
          <w:sz w:val="20"/>
          <w:szCs w:val="20"/>
        </w:rPr>
        <w:t xml:space="preserve"> řekl </w:t>
      </w:r>
      <w:r w:rsidR="0014165A" w:rsidRPr="00164CEB">
        <w:rPr>
          <w:rFonts w:ascii="Arial" w:hAnsi="Arial"/>
          <w:sz w:val="20"/>
          <w:szCs w:val="20"/>
        </w:rPr>
        <w:t xml:space="preserve">Ivan </w:t>
      </w:r>
      <w:proofErr w:type="spellStart"/>
      <w:r w:rsidR="0014165A" w:rsidRPr="00164CEB">
        <w:rPr>
          <w:rFonts w:ascii="Arial" w:hAnsi="Arial"/>
          <w:sz w:val="20"/>
          <w:szCs w:val="20"/>
        </w:rPr>
        <w:t>Čižmář</w:t>
      </w:r>
      <w:proofErr w:type="spellEnd"/>
      <w:r w:rsidR="0014165A" w:rsidRPr="00164CEB">
        <w:rPr>
          <w:rFonts w:ascii="Arial" w:hAnsi="Arial"/>
          <w:sz w:val="20"/>
          <w:szCs w:val="20"/>
        </w:rPr>
        <w:t xml:space="preserve"> z ÚAPP</w:t>
      </w:r>
      <w:r w:rsidRPr="00164CEB">
        <w:rPr>
          <w:rFonts w:ascii="Arial" w:hAnsi="Arial"/>
          <w:sz w:val="20"/>
          <w:szCs w:val="20"/>
        </w:rPr>
        <w:t>, podle kterého většina nalezených forem pochází z 2. století našeho letopočtu a některé zřejmě z</w:t>
      </w:r>
      <w:r w:rsidR="00D51442">
        <w:rPr>
          <w:rFonts w:ascii="Arial" w:hAnsi="Arial"/>
          <w:sz w:val="20"/>
          <w:szCs w:val="20"/>
        </w:rPr>
        <w:t> </w:t>
      </w:r>
      <w:r w:rsidRPr="00164CEB">
        <w:rPr>
          <w:rFonts w:ascii="Arial" w:hAnsi="Arial"/>
          <w:sz w:val="20"/>
          <w:szCs w:val="20"/>
        </w:rPr>
        <w:t xml:space="preserve">prvního desetiletí 3. století. </w:t>
      </w:r>
      <w:r w:rsidRPr="00A93F71">
        <w:rPr>
          <w:rFonts w:ascii="Arial" w:hAnsi="Arial"/>
          <w:i/>
          <w:iCs/>
          <w:sz w:val="20"/>
          <w:szCs w:val="20"/>
        </w:rPr>
        <w:t>„</w:t>
      </w:r>
      <w:r w:rsidRPr="00164CEB">
        <w:rPr>
          <w:rFonts w:ascii="Arial" w:hAnsi="Arial"/>
          <w:i/>
          <w:sz w:val="20"/>
          <w:szCs w:val="20"/>
        </w:rPr>
        <w:t>Jejich datování částečně spadá do turbulentního období markomanských válek</w:t>
      </w:r>
      <w:r w:rsidRPr="00164CEB">
        <w:rPr>
          <w:rFonts w:ascii="Arial" w:hAnsi="Arial"/>
          <w:sz w:val="20"/>
          <w:szCs w:val="20"/>
        </w:rPr>
        <w:t>,</w:t>
      </w:r>
      <w:r w:rsidRPr="00C3482C">
        <w:rPr>
          <w:rFonts w:ascii="Arial" w:hAnsi="Arial"/>
          <w:i/>
          <w:iCs/>
          <w:sz w:val="20"/>
          <w:szCs w:val="20"/>
        </w:rPr>
        <w:t>“</w:t>
      </w:r>
      <w:r w:rsidRPr="00164CEB">
        <w:rPr>
          <w:rFonts w:ascii="Arial" w:hAnsi="Arial"/>
          <w:sz w:val="20"/>
          <w:szCs w:val="20"/>
        </w:rPr>
        <w:t xml:space="preserve"> podotkl archeolog.</w:t>
      </w:r>
    </w:p>
    <w:p w14:paraId="6528BBCB" w14:textId="00EA600B" w:rsidR="00AA0C81" w:rsidRDefault="00AA0C81" w:rsidP="00164CEB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164CEB">
        <w:rPr>
          <w:rFonts w:ascii="Arial" w:hAnsi="Arial"/>
          <w:sz w:val="20"/>
          <w:szCs w:val="20"/>
        </w:rPr>
        <w:lastRenderedPageBreak/>
        <w:t xml:space="preserve">Výsledky práce chemiků z PřF UP byly pro archeology velmi </w:t>
      </w:r>
      <w:r w:rsidR="00A93F71">
        <w:rPr>
          <w:rFonts w:ascii="Arial" w:hAnsi="Arial"/>
          <w:sz w:val="20"/>
          <w:szCs w:val="20"/>
        </w:rPr>
        <w:t>přínosné</w:t>
      </w:r>
      <w:r w:rsidRPr="00164CEB">
        <w:rPr>
          <w:rFonts w:ascii="Arial" w:hAnsi="Arial"/>
          <w:sz w:val="20"/>
          <w:szCs w:val="20"/>
        </w:rPr>
        <w:t xml:space="preserve">. </w:t>
      </w:r>
      <w:r w:rsidRPr="00A93F71">
        <w:rPr>
          <w:rFonts w:ascii="Arial" w:hAnsi="Arial"/>
          <w:i/>
          <w:iCs/>
          <w:sz w:val="20"/>
          <w:szCs w:val="20"/>
        </w:rPr>
        <w:t>„</w:t>
      </w:r>
      <w:r w:rsidRPr="00164CEB">
        <w:rPr>
          <w:rFonts w:ascii="Arial" w:hAnsi="Arial"/>
          <w:i/>
          <w:sz w:val="20"/>
          <w:szCs w:val="20"/>
        </w:rPr>
        <w:t>Díky studiu prvkového složení kovu už víme, že slitiny dvou kadlubů obsahovaly výrazné zastoupení olova, které barbaři získávali především přetavováním římských kovových výrobků. Olovo a</w:t>
      </w:r>
      <w:r w:rsidR="00D51442">
        <w:rPr>
          <w:rFonts w:ascii="Arial" w:hAnsi="Arial"/>
          <w:i/>
          <w:sz w:val="20"/>
          <w:szCs w:val="20"/>
        </w:rPr>
        <w:t> </w:t>
      </w:r>
      <w:r w:rsidRPr="00164CEB">
        <w:rPr>
          <w:rFonts w:ascii="Arial" w:hAnsi="Arial"/>
          <w:i/>
          <w:sz w:val="20"/>
          <w:szCs w:val="20"/>
        </w:rPr>
        <w:t>zinek patřil</w:t>
      </w:r>
      <w:r w:rsidR="0013195E">
        <w:rPr>
          <w:rFonts w:ascii="Arial" w:hAnsi="Arial"/>
          <w:i/>
          <w:sz w:val="20"/>
          <w:szCs w:val="20"/>
        </w:rPr>
        <w:t>y</w:t>
      </w:r>
      <w:r w:rsidRPr="00164CEB">
        <w:rPr>
          <w:rFonts w:ascii="Arial" w:hAnsi="Arial"/>
          <w:i/>
          <w:sz w:val="20"/>
          <w:szCs w:val="20"/>
        </w:rPr>
        <w:t xml:space="preserve"> pro své vlastnosti k oblíbeným přísadám římských slitin, a to především v</w:t>
      </w:r>
      <w:r w:rsidR="0013195E">
        <w:rPr>
          <w:rFonts w:ascii="Arial" w:hAnsi="Arial"/>
          <w:i/>
          <w:sz w:val="20"/>
          <w:szCs w:val="20"/>
        </w:rPr>
        <w:t>e</w:t>
      </w:r>
      <w:r w:rsidRPr="00164CEB">
        <w:rPr>
          <w:rFonts w:ascii="Arial" w:hAnsi="Arial"/>
          <w:i/>
          <w:sz w:val="20"/>
          <w:szCs w:val="20"/>
        </w:rPr>
        <w:t> 2.</w:t>
      </w:r>
      <w:r w:rsidR="00B85C11">
        <w:rPr>
          <w:rFonts w:ascii="Arial" w:hAnsi="Arial"/>
          <w:i/>
          <w:sz w:val="20"/>
          <w:szCs w:val="20"/>
        </w:rPr>
        <w:t> </w:t>
      </w:r>
      <w:r w:rsidRPr="00164CEB">
        <w:rPr>
          <w:rFonts w:ascii="Arial" w:hAnsi="Arial"/>
          <w:i/>
          <w:sz w:val="20"/>
          <w:szCs w:val="20"/>
        </w:rPr>
        <w:t>až 4. století</w:t>
      </w:r>
      <w:r w:rsidRPr="00164CEB">
        <w:rPr>
          <w:rFonts w:ascii="Arial" w:hAnsi="Arial"/>
          <w:sz w:val="20"/>
          <w:szCs w:val="20"/>
        </w:rPr>
        <w:t>,</w:t>
      </w:r>
      <w:r w:rsidRPr="00C3482C">
        <w:rPr>
          <w:rFonts w:ascii="Arial" w:hAnsi="Arial"/>
          <w:i/>
          <w:iCs/>
          <w:sz w:val="20"/>
          <w:szCs w:val="20"/>
        </w:rPr>
        <w:t>“</w:t>
      </w:r>
      <w:r w:rsidRPr="00164CEB">
        <w:rPr>
          <w:rFonts w:ascii="Arial" w:hAnsi="Arial"/>
          <w:sz w:val="20"/>
          <w:szCs w:val="20"/>
        </w:rPr>
        <w:t xml:space="preserve"> doplnil Jan Jílek.</w:t>
      </w:r>
    </w:p>
    <w:p w14:paraId="564EE168" w14:textId="77777777" w:rsidR="00164CEB" w:rsidRPr="00164CEB" w:rsidRDefault="00164CEB" w:rsidP="00164CEB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</w:p>
    <w:p w14:paraId="16F5C50E" w14:textId="28E22E04" w:rsidR="00732E07" w:rsidRPr="00164CEB" w:rsidRDefault="00D75F56" w:rsidP="00164CEB">
      <w:pPr>
        <w:pStyle w:val="Normlnweb"/>
        <w:spacing w:before="120" w:beforeAutospacing="0" w:after="120" w:afterAutospacing="0" w:line="264" w:lineRule="auto"/>
        <w:rPr>
          <w:rFonts w:ascii="Arial" w:hAnsi="Arial" w:cs="Arial"/>
          <w:sz w:val="20"/>
          <w:szCs w:val="20"/>
        </w:rPr>
      </w:pPr>
      <w:r w:rsidRPr="00164CEB">
        <w:rPr>
          <w:rFonts w:ascii="Arial" w:hAnsi="Arial" w:cs="Arial"/>
          <w:b/>
          <w:sz w:val="20"/>
          <w:szCs w:val="20"/>
        </w:rPr>
        <w:t>Kontakt</w:t>
      </w:r>
      <w:r w:rsidR="007D7926">
        <w:rPr>
          <w:rFonts w:ascii="Arial" w:hAnsi="Arial" w:cs="Arial"/>
          <w:b/>
          <w:sz w:val="20"/>
          <w:szCs w:val="20"/>
        </w:rPr>
        <w:t>ní osoby</w:t>
      </w:r>
      <w:r w:rsidRPr="00164CEB">
        <w:rPr>
          <w:rFonts w:ascii="Arial" w:hAnsi="Arial" w:cs="Arial"/>
          <w:b/>
          <w:sz w:val="20"/>
          <w:szCs w:val="20"/>
        </w:rPr>
        <w:t>:</w:t>
      </w:r>
      <w:r w:rsidR="00AA0C81" w:rsidRPr="00164CEB">
        <w:rPr>
          <w:rFonts w:ascii="Arial" w:hAnsi="Arial" w:cs="Arial"/>
          <w:b/>
          <w:sz w:val="20"/>
          <w:szCs w:val="20"/>
        </w:rPr>
        <w:br/>
      </w:r>
      <w:r w:rsidR="00AA0C81" w:rsidRPr="00164CEB">
        <w:rPr>
          <w:rFonts w:ascii="Arial" w:hAnsi="Arial" w:cs="Arial"/>
          <w:sz w:val="20"/>
          <w:szCs w:val="20"/>
        </w:rPr>
        <w:t>Lukáš Kučera</w:t>
      </w:r>
      <w:r w:rsidR="00164CEB">
        <w:rPr>
          <w:rFonts w:ascii="Arial" w:hAnsi="Arial" w:cs="Arial"/>
          <w:sz w:val="20"/>
          <w:szCs w:val="20"/>
        </w:rPr>
        <w:t xml:space="preserve"> </w:t>
      </w:r>
      <w:r w:rsidR="00AA0C81" w:rsidRPr="00164CEB">
        <w:rPr>
          <w:rFonts w:ascii="Arial" w:hAnsi="Arial" w:cs="Arial"/>
          <w:sz w:val="20"/>
          <w:szCs w:val="20"/>
        </w:rPr>
        <w:t>| odborný asistent</w:t>
      </w:r>
      <w:r w:rsidR="008912EB" w:rsidRPr="00164CEB">
        <w:rPr>
          <w:rFonts w:ascii="Arial" w:hAnsi="Arial" w:cs="Arial"/>
          <w:sz w:val="20"/>
          <w:szCs w:val="20"/>
        </w:rPr>
        <w:br/>
        <w:t>Přírodovědecká</w:t>
      </w:r>
      <w:r w:rsidR="00732E07" w:rsidRPr="00164CEB">
        <w:rPr>
          <w:rFonts w:ascii="Arial" w:hAnsi="Arial" w:cs="Arial"/>
          <w:sz w:val="20"/>
          <w:szCs w:val="20"/>
        </w:rPr>
        <w:t xml:space="preserve"> </w:t>
      </w:r>
      <w:r w:rsidR="008912EB" w:rsidRPr="00164CEB">
        <w:rPr>
          <w:rFonts w:ascii="Arial" w:hAnsi="Arial" w:cs="Arial"/>
          <w:sz w:val="20"/>
          <w:szCs w:val="20"/>
        </w:rPr>
        <w:t>fakulta Univerzity Palackého</w:t>
      </w:r>
      <w:r w:rsidR="00AD1E3B" w:rsidRPr="00164CEB">
        <w:rPr>
          <w:rFonts w:ascii="Arial" w:hAnsi="Arial" w:cs="Arial"/>
          <w:sz w:val="20"/>
          <w:szCs w:val="20"/>
        </w:rPr>
        <w:t xml:space="preserve"> v Olomouci</w:t>
      </w:r>
      <w:r w:rsidR="008912EB" w:rsidRPr="00164CEB">
        <w:rPr>
          <w:rFonts w:ascii="Arial" w:hAnsi="Arial" w:cs="Arial"/>
          <w:sz w:val="20"/>
          <w:szCs w:val="20"/>
        </w:rPr>
        <w:br/>
        <w:t xml:space="preserve">E: </w:t>
      </w:r>
      <w:hyperlink r:id="rId6" w:history="1">
        <w:r w:rsidR="00AA0C81" w:rsidRPr="00164CEB">
          <w:rPr>
            <w:rStyle w:val="Hypertextovodkaz"/>
            <w:rFonts w:ascii="Arial" w:hAnsi="Arial" w:cs="Arial"/>
            <w:sz w:val="20"/>
            <w:szCs w:val="20"/>
          </w:rPr>
          <w:t>lukas.kucera@upol.cz</w:t>
        </w:r>
      </w:hyperlink>
      <w:r w:rsidR="00AA0C81" w:rsidRPr="00164CEB">
        <w:rPr>
          <w:rFonts w:ascii="Arial" w:hAnsi="Arial" w:cs="Arial"/>
          <w:sz w:val="20"/>
          <w:szCs w:val="20"/>
        </w:rPr>
        <w:t xml:space="preserve"> | </w:t>
      </w:r>
      <w:r w:rsidR="00164CEB">
        <w:rPr>
          <w:rFonts w:ascii="Arial" w:hAnsi="Arial" w:cs="Arial"/>
          <w:sz w:val="20"/>
          <w:szCs w:val="20"/>
        </w:rPr>
        <w:t>M</w:t>
      </w:r>
      <w:r w:rsidR="00AA0C81" w:rsidRPr="00164CEB">
        <w:rPr>
          <w:rFonts w:ascii="Arial" w:hAnsi="Arial" w:cs="Arial"/>
          <w:sz w:val="20"/>
          <w:szCs w:val="20"/>
        </w:rPr>
        <w:t xml:space="preserve">: </w:t>
      </w:r>
      <w:r w:rsidR="00AD1E3B" w:rsidRPr="00164CEB">
        <w:rPr>
          <w:rFonts w:ascii="Arial" w:hAnsi="Arial" w:cs="Arial"/>
          <w:sz w:val="20"/>
          <w:szCs w:val="20"/>
        </w:rPr>
        <w:t>732 330 670</w:t>
      </w:r>
    </w:p>
    <w:p w14:paraId="7D65BE6B" w14:textId="007C74FB" w:rsidR="00931725" w:rsidRPr="00164CEB" w:rsidRDefault="00AA0C81" w:rsidP="00164CEB">
      <w:pPr>
        <w:pStyle w:val="Normlnweb"/>
        <w:spacing w:before="120" w:beforeAutospacing="0" w:after="120" w:afterAutospacing="0" w:line="264" w:lineRule="auto"/>
        <w:rPr>
          <w:rStyle w:val="tojvnm2t"/>
          <w:rFonts w:ascii="Arial" w:eastAsia="Calibri" w:hAnsi="Arial" w:cs="Arial"/>
          <w:sz w:val="20"/>
          <w:szCs w:val="20"/>
        </w:rPr>
      </w:pPr>
      <w:r w:rsidRPr="00164CEB">
        <w:rPr>
          <w:rStyle w:val="tojvnm2t"/>
          <w:rFonts w:ascii="Arial" w:eastAsia="Calibri" w:hAnsi="Arial" w:cs="Arial"/>
          <w:sz w:val="20"/>
          <w:szCs w:val="20"/>
        </w:rPr>
        <w:t>Jan Jílek | odborný asistent</w:t>
      </w:r>
      <w:r w:rsidR="00931725" w:rsidRPr="00164CEB">
        <w:rPr>
          <w:rStyle w:val="tojvnm2t"/>
          <w:rFonts w:ascii="Arial" w:eastAsia="Calibri" w:hAnsi="Arial" w:cs="Arial"/>
          <w:sz w:val="20"/>
          <w:szCs w:val="20"/>
        </w:rPr>
        <w:br/>
      </w:r>
      <w:r w:rsidR="00AD1E3B" w:rsidRPr="00164CEB">
        <w:rPr>
          <w:rStyle w:val="tojvnm2t"/>
          <w:rFonts w:ascii="Arial" w:eastAsia="Calibri" w:hAnsi="Arial" w:cs="Arial"/>
          <w:sz w:val="20"/>
          <w:szCs w:val="20"/>
        </w:rPr>
        <w:t>Filozofická fakulta Masarykovy univerzity v Brně</w:t>
      </w:r>
      <w:r w:rsidR="00AD1E3B" w:rsidRPr="00164CEB">
        <w:rPr>
          <w:rStyle w:val="tojvnm2t"/>
          <w:rFonts w:ascii="Arial" w:eastAsia="Calibri" w:hAnsi="Arial" w:cs="Arial"/>
          <w:sz w:val="20"/>
          <w:szCs w:val="20"/>
        </w:rPr>
        <w:br/>
        <w:t xml:space="preserve">E: </w:t>
      </w:r>
      <w:hyperlink r:id="rId7" w:history="1">
        <w:r w:rsidR="00AD1E3B" w:rsidRPr="00164CEB">
          <w:rPr>
            <w:rStyle w:val="Hypertextovodkaz"/>
            <w:rFonts w:ascii="Arial" w:eastAsia="Calibri" w:hAnsi="Arial" w:cs="Arial"/>
            <w:sz w:val="20"/>
            <w:szCs w:val="20"/>
          </w:rPr>
          <w:t>jilek@phil.muni.cz</w:t>
        </w:r>
      </w:hyperlink>
      <w:r w:rsidR="00AD1E3B" w:rsidRPr="00164CEB">
        <w:rPr>
          <w:rStyle w:val="tojvnm2t"/>
          <w:rFonts w:ascii="Arial" w:eastAsia="Calibri" w:hAnsi="Arial" w:cs="Arial"/>
          <w:sz w:val="20"/>
          <w:szCs w:val="20"/>
        </w:rPr>
        <w:t xml:space="preserve"> |</w:t>
      </w:r>
      <w:r w:rsidR="00EB1EA4" w:rsidRPr="00164CEB">
        <w:rPr>
          <w:rStyle w:val="tojvnm2t"/>
          <w:rFonts w:ascii="Arial" w:eastAsia="Calibri" w:hAnsi="Arial" w:cs="Arial"/>
          <w:sz w:val="20"/>
          <w:szCs w:val="20"/>
        </w:rPr>
        <w:t xml:space="preserve"> </w:t>
      </w:r>
      <w:r w:rsidR="00164CEB">
        <w:rPr>
          <w:rStyle w:val="tojvnm2t"/>
          <w:rFonts w:ascii="Arial" w:eastAsia="Calibri" w:hAnsi="Arial" w:cs="Arial"/>
          <w:sz w:val="20"/>
          <w:szCs w:val="20"/>
        </w:rPr>
        <w:t>M</w:t>
      </w:r>
      <w:r w:rsidR="00EB1EA4" w:rsidRPr="00164CEB">
        <w:rPr>
          <w:rStyle w:val="tojvnm2t"/>
          <w:rFonts w:ascii="Arial" w:eastAsia="Calibri" w:hAnsi="Arial" w:cs="Arial"/>
          <w:sz w:val="20"/>
          <w:szCs w:val="20"/>
        </w:rPr>
        <w:t>: 773 819 212</w:t>
      </w:r>
    </w:p>
    <w:p w14:paraId="17B2A24F" w14:textId="77777777" w:rsidR="00931725" w:rsidRPr="00164CEB" w:rsidRDefault="00931725" w:rsidP="00164CEB">
      <w:pPr>
        <w:pStyle w:val="Normlnweb"/>
        <w:spacing w:before="120" w:beforeAutospacing="0" w:after="120" w:afterAutospacing="0" w:line="264" w:lineRule="auto"/>
        <w:rPr>
          <w:rStyle w:val="tojvnm2t"/>
          <w:rFonts w:ascii="Arial" w:eastAsia="Calibri" w:hAnsi="Arial" w:cs="Arial"/>
          <w:sz w:val="20"/>
          <w:szCs w:val="20"/>
        </w:rPr>
      </w:pPr>
    </w:p>
    <w:p w14:paraId="492B294F" w14:textId="3659FC16" w:rsidR="00AA0C81" w:rsidRPr="00164CEB" w:rsidRDefault="00AA0C81" w:rsidP="00164CEB">
      <w:pPr>
        <w:pStyle w:val="Normlnweb"/>
        <w:spacing w:before="120" w:beforeAutospacing="0" w:after="120" w:afterAutospacing="0" w:line="264" w:lineRule="auto"/>
        <w:rPr>
          <w:rFonts w:ascii="Arial" w:hAnsi="Arial" w:cs="Arial"/>
          <w:b/>
          <w:sz w:val="20"/>
          <w:szCs w:val="20"/>
        </w:rPr>
      </w:pPr>
      <w:r w:rsidRPr="00164CEB">
        <w:rPr>
          <w:rStyle w:val="tojvnm2t"/>
          <w:rFonts w:ascii="Arial" w:eastAsia="Calibri" w:hAnsi="Arial" w:cs="Arial"/>
          <w:sz w:val="20"/>
          <w:szCs w:val="20"/>
        </w:rPr>
        <w:br/>
      </w:r>
    </w:p>
    <w:p w14:paraId="6D9574F0" w14:textId="77777777" w:rsidR="00732E07" w:rsidRPr="00164CEB" w:rsidRDefault="00732E07" w:rsidP="00164CEB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</w:p>
    <w:p w14:paraId="6FA2A3D6" w14:textId="6124AE20" w:rsidR="00D75F56" w:rsidRPr="00164CEB" w:rsidRDefault="00D75F56" w:rsidP="00164CEB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</w:p>
    <w:p w14:paraId="69415CF5" w14:textId="77777777" w:rsidR="00D75F56" w:rsidRPr="00164CEB" w:rsidRDefault="00D75F56" w:rsidP="00164CEB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</w:p>
    <w:p w14:paraId="7B6461E9" w14:textId="77777777" w:rsidR="00D75F56" w:rsidRPr="00164CEB" w:rsidRDefault="00D75F56" w:rsidP="00164CEB">
      <w:pPr>
        <w:pStyle w:val="Standarduser"/>
        <w:spacing w:before="120" w:after="120" w:line="264" w:lineRule="auto"/>
        <w:rPr>
          <w:rFonts w:ascii="Arial" w:hAnsi="Arial"/>
          <w:sz w:val="20"/>
          <w:szCs w:val="20"/>
        </w:rPr>
      </w:pPr>
    </w:p>
    <w:p w14:paraId="363C4699" w14:textId="1E566629" w:rsidR="00727FD0" w:rsidRPr="00164CEB" w:rsidRDefault="00727FD0" w:rsidP="00164CEB">
      <w:pPr>
        <w:pStyle w:val="Standard"/>
        <w:spacing w:before="120" w:after="120" w:line="264" w:lineRule="auto"/>
        <w:rPr>
          <w:rFonts w:ascii="Arial" w:hAnsi="Arial"/>
          <w:b/>
          <w:bCs/>
          <w:sz w:val="20"/>
          <w:szCs w:val="20"/>
        </w:rPr>
      </w:pPr>
    </w:p>
    <w:p w14:paraId="2E68FA3E" w14:textId="77777777" w:rsidR="00727FD0" w:rsidRPr="00164CEB" w:rsidRDefault="00727FD0" w:rsidP="00164CEB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</w:p>
    <w:p w14:paraId="0C54EE93" w14:textId="77777777" w:rsidR="00727FD0" w:rsidRPr="00164CEB" w:rsidRDefault="00727FD0" w:rsidP="00164CEB">
      <w:pPr>
        <w:spacing w:before="120" w:line="264" w:lineRule="auto"/>
        <w:rPr>
          <w:rFonts w:ascii="Arial" w:hAnsi="Arial" w:cs="Arial"/>
          <w:sz w:val="20"/>
          <w:szCs w:val="20"/>
        </w:rPr>
      </w:pPr>
    </w:p>
    <w:p w14:paraId="257142E4" w14:textId="1A4DC269" w:rsidR="00A323C1" w:rsidRPr="00164CEB" w:rsidRDefault="006920E2" w:rsidP="00164CEB">
      <w:pPr>
        <w:spacing w:before="120" w:line="264" w:lineRule="auto"/>
        <w:rPr>
          <w:rFonts w:ascii="Arial" w:hAnsi="Arial" w:cs="Arial"/>
          <w:sz w:val="20"/>
          <w:szCs w:val="20"/>
        </w:rPr>
      </w:pPr>
    </w:p>
    <w:sectPr w:rsidR="00A323C1" w:rsidRPr="00164CEB" w:rsidSect="004B1204">
      <w:footerReference w:type="default" r:id="rId8"/>
      <w:headerReference w:type="first" r:id="rId9"/>
      <w:footerReference w:type="first" r:id="rId10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BB6" w14:textId="77777777" w:rsidR="006920E2" w:rsidRDefault="006920E2">
      <w:pPr>
        <w:spacing w:after="0" w:line="240" w:lineRule="auto"/>
      </w:pPr>
      <w:r>
        <w:separator/>
      </w:r>
    </w:p>
  </w:endnote>
  <w:endnote w:type="continuationSeparator" w:id="0">
    <w:p w14:paraId="2B1AE83B" w14:textId="77777777" w:rsidR="006920E2" w:rsidRDefault="0069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7EFF" w14:textId="77777777" w:rsidR="006C03B8" w:rsidRDefault="006920E2" w:rsidP="006C03B8">
    <w:pPr>
      <w:pStyle w:val="Zpat"/>
      <w:rPr>
        <w:bCs/>
      </w:rPr>
    </w:pPr>
  </w:p>
  <w:p w14:paraId="5BD8ADF0" w14:textId="77777777" w:rsidR="006C03B8" w:rsidRPr="006C03B8" w:rsidRDefault="006920E2" w:rsidP="006C03B8">
    <w:pPr>
      <w:pStyle w:val="Zpat"/>
      <w:rPr>
        <w:bCs/>
      </w:rPr>
    </w:pPr>
  </w:p>
  <w:p w14:paraId="44BC6AF1" w14:textId="77777777" w:rsidR="00BF3BF6" w:rsidRDefault="00BF3BF6" w:rsidP="00BF3BF6">
    <w:pPr>
      <w:pStyle w:val="Zpat"/>
      <w:rPr>
        <w:bCs/>
        <w:noProof/>
      </w:rPr>
    </w:pPr>
    <w:r>
      <w:rPr>
        <w:bCs/>
        <w:noProof/>
      </w:rPr>
      <w:t>Egon Havrlant I tiskový mluvčí</w:t>
    </w:r>
  </w:p>
  <w:p w14:paraId="0B5F7A98" w14:textId="77777777" w:rsidR="00BF3BF6" w:rsidRDefault="00BF3BF6" w:rsidP="00BF3BF6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68EEC0EE" w14:textId="77777777" w:rsidR="00BF3BF6" w:rsidRPr="006C03B8" w:rsidRDefault="00BF3BF6" w:rsidP="00BF3BF6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egon.havrlant@upol.cz</w:t>
    </w:r>
    <w:r w:rsidRPr="006C03B8">
      <w:rPr>
        <w:bCs/>
        <w:noProof/>
      </w:rPr>
      <w:t xml:space="preserve"> | </w:t>
    </w:r>
    <w:r>
      <w:rPr>
        <w:bCs/>
        <w:noProof/>
      </w:rPr>
      <w:t>M: 606 607 687</w:t>
    </w:r>
  </w:p>
  <w:p w14:paraId="3D14A4F2" w14:textId="1811BDCD" w:rsidR="00F15613" w:rsidRPr="007C6C87" w:rsidRDefault="00BF3BF6" w:rsidP="00BF3BF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CE29" w14:textId="77777777" w:rsidR="006C03B8" w:rsidRDefault="006920E2" w:rsidP="006B09DC">
    <w:pPr>
      <w:pStyle w:val="Zpat"/>
      <w:rPr>
        <w:bCs/>
      </w:rPr>
    </w:pPr>
  </w:p>
  <w:p w14:paraId="17F4BA49" w14:textId="77777777" w:rsidR="006C03B8" w:rsidRDefault="006920E2" w:rsidP="006B09DC">
    <w:pPr>
      <w:pStyle w:val="Zpat"/>
      <w:rPr>
        <w:bCs/>
      </w:rPr>
    </w:pPr>
  </w:p>
  <w:p w14:paraId="229B4F9F" w14:textId="77777777" w:rsidR="004D7636" w:rsidRDefault="006920E2" w:rsidP="005E1665">
    <w:pPr>
      <w:pStyle w:val="Zpat"/>
      <w:rPr>
        <w:bCs/>
        <w:noProof/>
      </w:rPr>
    </w:pPr>
  </w:p>
  <w:p w14:paraId="3B4A5D14" w14:textId="20F3910F" w:rsidR="00334EEB" w:rsidRDefault="00BF3BF6" w:rsidP="00334EEB">
    <w:pPr>
      <w:pStyle w:val="Zpat"/>
      <w:rPr>
        <w:bCs/>
        <w:noProof/>
      </w:rPr>
    </w:pPr>
    <w:r>
      <w:rPr>
        <w:bCs/>
        <w:noProof/>
      </w:rPr>
      <w:t>Egon Havrlant</w:t>
    </w:r>
    <w:r w:rsidR="00E729D9">
      <w:rPr>
        <w:bCs/>
        <w:noProof/>
      </w:rPr>
      <w:t xml:space="preserve"> I tiskov</w:t>
    </w:r>
    <w:r>
      <w:rPr>
        <w:bCs/>
        <w:noProof/>
      </w:rPr>
      <w:t>ý</w:t>
    </w:r>
    <w:r w:rsidR="00E729D9">
      <w:rPr>
        <w:bCs/>
        <w:noProof/>
      </w:rPr>
      <w:t xml:space="preserve"> mluvčí</w:t>
    </w:r>
  </w:p>
  <w:p w14:paraId="2EE1ABB2" w14:textId="77777777" w:rsidR="00334EEB" w:rsidRDefault="00E729D9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2284A6EE" w14:textId="1C81DB64" w:rsidR="00334EEB" w:rsidRPr="006C03B8" w:rsidRDefault="00E729D9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BF3BF6">
      <w:rPr>
        <w:bCs/>
        <w:noProof/>
      </w:rPr>
      <w:t>egon.havrlant</w:t>
    </w:r>
    <w:r>
      <w:rPr>
        <w:bCs/>
        <w:noProof/>
      </w:rPr>
      <w:t>@upol.cz</w:t>
    </w:r>
    <w:r w:rsidRPr="006C03B8">
      <w:rPr>
        <w:bCs/>
        <w:noProof/>
      </w:rPr>
      <w:t xml:space="preserve"> | </w:t>
    </w:r>
    <w:r>
      <w:rPr>
        <w:bCs/>
        <w:noProof/>
      </w:rPr>
      <w:t xml:space="preserve">M: </w:t>
    </w:r>
    <w:r w:rsidR="00BF3BF6">
      <w:rPr>
        <w:bCs/>
        <w:noProof/>
      </w:rPr>
      <w:t>606 607 687</w:t>
    </w:r>
  </w:p>
  <w:p w14:paraId="5604B514" w14:textId="77777777" w:rsidR="004D7636" w:rsidRPr="007C6C87" w:rsidRDefault="00E729D9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FDDAC" w14:textId="77777777" w:rsidR="006920E2" w:rsidRDefault="006920E2">
      <w:pPr>
        <w:spacing w:after="0" w:line="240" w:lineRule="auto"/>
      </w:pPr>
      <w:r>
        <w:separator/>
      </w:r>
    </w:p>
  </w:footnote>
  <w:footnote w:type="continuationSeparator" w:id="0">
    <w:p w14:paraId="5B4FD52E" w14:textId="77777777" w:rsidR="006920E2" w:rsidRDefault="0069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BE0E" w14:textId="77777777" w:rsidR="00F15613" w:rsidRDefault="00E729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3C65007" wp14:editId="59F8E0A7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BCF44C7" wp14:editId="198E6588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06D9C0B7" wp14:editId="6AC2E9B2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D9"/>
    <w:rsid w:val="00003B04"/>
    <w:rsid w:val="0002438F"/>
    <w:rsid w:val="000712F4"/>
    <w:rsid w:val="00081678"/>
    <w:rsid w:val="000C1255"/>
    <w:rsid w:val="000C339A"/>
    <w:rsid w:val="000C478F"/>
    <w:rsid w:val="000E7B8B"/>
    <w:rsid w:val="000F38E4"/>
    <w:rsid w:val="0013195E"/>
    <w:rsid w:val="0014165A"/>
    <w:rsid w:val="00164074"/>
    <w:rsid w:val="00164CEB"/>
    <w:rsid w:val="00196BA5"/>
    <w:rsid w:val="001A0C1E"/>
    <w:rsid w:val="001B7BA9"/>
    <w:rsid w:val="001B7E26"/>
    <w:rsid w:val="00204C49"/>
    <w:rsid w:val="00234D3D"/>
    <w:rsid w:val="002863D4"/>
    <w:rsid w:val="002C0985"/>
    <w:rsid w:val="002C21F9"/>
    <w:rsid w:val="002F39A0"/>
    <w:rsid w:val="0032250C"/>
    <w:rsid w:val="0035738F"/>
    <w:rsid w:val="00393D37"/>
    <w:rsid w:val="003C30EA"/>
    <w:rsid w:val="003E5083"/>
    <w:rsid w:val="00412CBC"/>
    <w:rsid w:val="00415B31"/>
    <w:rsid w:val="00421A79"/>
    <w:rsid w:val="004314EA"/>
    <w:rsid w:val="00494E07"/>
    <w:rsid w:val="004B5ECC"/>
    <w:rsid w:val="00514F0A"/>
    <w:rsid w:val="00532589"/>
    <w:rsid w:val="00544836"/>
    <w:rsid w:val="00547865"/>
    <w:rsid w:val="005A4DEA"/>
    <w:rsid w:val="005B03AE"/>
    <w:rsid w:val="005B48F4"/>
    <w:rsid w:val="00604A3E"/>
    <w:rsid w:val="006325D5"/>
    <w:rsid w:val="00635D8F"/>
    <w:rsid w:val="00636784"/>
    <w:rsid w:val="006429CB"/>
    <w:rsid w:val="00662DFB"/>
    <w:rsid w:val="006730D8"/>
    <w:rsid w:val="006920E2"/>
    <w:rsid w:val="006E77EA"/>
    <w:rsid w:val="006F051C"/>
    <w:rsid w:val="006F5498"/>
    <w:rsid w:val="00727FD0"/>
    <w:rsid w:val="00732E07"/>
    <w:rsid w:val="00756EAC"/>
    <w:rsid w:val="007853FD"/>
    <w:rsid w:val="007A180B"/>
    <w:rsid w:val="007D7926"/>
    <w:rsid w:val="007F0210"/>
    <w:rsid w:val="00804E1B"/>
    <w:rsid w:val="0082739F"/>
    <w:rsid w:val="00834B67"/>
    <w:rsid w:val="008414BD"/>
    <w:rsid w:val="008477D6"/>
    <w:rsid w:val="00870ED1"/>
    <w:rsid w:val="008837CE"/>
    <w:rsid w:val="008912EB"/>
    <w:rsid w:val="008A6961"/>
    <w:rsid w:val="00931725"/>
    <w:rsid w:val="009669BE"/>
    <w:rsid w:val="00983246"/>
    <w:rsid w:val="00992E0B"/>
    <w:rsid w:val="00995274"/>
    <w:rsid w:val="009A5967"/>
    <w:rsid w:val="009B0CDC"/>
    <w:rsid w:val="00A12F96"/>
    <w:rsid w:val="00A142C8"/>
    <w:rsid w:val="00A17A9D"/>
    <w:rsid w:val="00A32808"/>
    <w:rsid w:val="00A40292"/>
    <w:rsid w:val="00A418E8"/>
    <w:rsid w:val="00A52901"/>
    <w:rsid w:val="00A8279B"/>
    <w:rsid w:val="00A93F71"/>
    <w:rsid w:val="00AA0C81"/>
    <w:rsid w:val="00AB7358"/>
    <w:rsid w:val="00AC57A8"/>
    <w:rsid w:val="00AD1E3B"/>
    <w:rsid w:val="00AE65E5"/>
    <w:rsid w:val="00B02CD9"/>
    <w:rsid w:val="00B77372"/>
    <w:rsid w:val="00B83B38"/>
    <w:rsid w:val="00B85C11"/>
    <w:rsid w:val="00B94518"/>
    <w:rsid w:val="00B96DCE"/>
    <w:rsid w:val="00B97AA9"/>
    <w:rsid w:val="00BA2BD8"/>
    <w:rsid w:val="00BB4117"/>
    <w:rsid w:val="00BF3BF6"/>
    <w:rsid w:val="00C21464"/>
    <w:rsid w:val="00C25094"/>
    <w:rsid w:val="00C3482C"/>
    <w:rsid w:val="00C4302B"/>
    <w:rsid w:val="00C46D0A"/>
    <w:rsid w:val="00C54D28"/>
    <w:rsid w:val="00C952F6"/>
    <w:rsid w:val="00C96350"/>
    <w:rsid w:val="00CB2072"/>
    <w:rsid w:val="00D14A48"/>
    <w:rsid w:val="00D51442"/>
    <w:rsid w:val="00D75F56"/>
    <w:rsid w:val="00D91E1D"/>
    <w:rsid w:val="00D93B6D"/>
    <w:rsid w:val="00DC1970"/>
    <w:rsid w:val="00DC48AA"/>
    <w:rsid w:val="00DD13E4"/>
    <w:rsid w:val="00DD5C51"/>
    <w:rsid w:val="00DF31C0"/>
    <w:rsid w:val="00E417E9"/>
    <w:rsid w:val="00E729D9"/>
    <w:rsid w:val="00E77C01"/>
    <w:rsid w:val="00EB1EA4"/>
    <w:rsid w:val="00EB56D6"/>
    <w:rsid w:val="00EB793F"/>
    <w:rsid w:val="00EF471F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0B05"/>
  <w15:chartTrackingRefBased/>
  <w15:docId w15:val="{5BF0E917-20F5-4375-B8E0-63F43C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729D9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2438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tojvnm2t">
    <w:name w:val="tojvnm2t"/>
    <w:basedOn w:val="Standardnpsmoodstavce"/>
    <w:rsid w:val="00C54D28"/>
  </w:style>
  <w:style w:type="paragraph" w:customStyle="1" w:styleId="Standard">
    <w:name w:val="Standard"/>
    <w:rsid w:val="00C250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25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96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96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C30EA"/>
    <w:pPr>
      <w:spacing w:after="140" w:line="276" w:lineRule="auto"/>
    </w:pPr>
  </w:style>
  <w:style w:type="paragraph" w:customStyle="1" w:styleId="Standarduser">
    <w:name w:val="Standard (user)"/>
    <w:rsid w:val="00D75F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ilek@phil.muni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as.kucera@upol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Šárka Chovancová</cp:lastModifiedBy>
  <cp:revision>2</cp:revision>
  <dcterms:created xsi:type="dcterms:W3CDTF">2021-11-25T08:14:00Z</dcterms:created>
  <dcterms:modified xsi:type="dcterms:W3CDTF">2021-11-25T08:14:00Z</dcterms:modified>
</cp:coreProperties>
</file>