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CB0" w:rsidRPr="00CE7B57" w:rsidRDefault="003B6802" w:rsidP="007B2B0C">
      <w:pPr>
        <w:pStyle w:val="Normlnweb"/>
        <w:spacing w:before="120" w:beforeAutospacing="0" w:after="120" w:afterAutospacing="0" w:line="264" w:lineRule="auto"/>
        <w:contextualSpacing w:val="0"/>
        <w:rPr>
          <w:b/>
          <w:sz w:val="25"/>
          <w:szCs w:val="25"/>
        </w:rPr>
      </w:pPr>
      <w:r>
        <w:rPr>
          <w:b/>
          <w:sz w:val="25"/>
          <w:szCs w:val="25"/>
        </w:rPr>
        <w:t>Biologové z Přírodovědecké fakulty UP objevili na Borneu další novou rostlinu, má výjimečný vzhled</w:t>
      </w:r>
    </w:p>
    <w:p w:rsidR="00486B06" w:rsidRPr="00486B06" w:rsidRDefault="00D21CB0" w:rsidP="00486B06">
      <w:pPr>
        <w:rPr>
          <w:rFonts w:ascii="New Times" w:hAnsi="New Times" w:cs="AngsanaUPC"/>
          <w:b/>
          <w:sz w:val="20"/>
          <w:szCs w:val="20"/>
        </w:rPr>
      </w:pPr>
      <w:r w:rsidRPr="00062265">
        <w:rPr>
          <w:szCs w:val="20"/>
        </w:rPr>
        <w:t>Olomouc</w:t>
      </w:r>
      <w:r>
        <w:rPr>
          <w:szCs w:val="20"/>
        </w:rPr>
        <w:t xml:space="preserve"> (</w:t>
      </w:r>
      <w:r w:rsidR="003B6802">
        <w:rPr>
          <w:szCs w:val="20"/>
        </w:rPr>
        <w:t>15. října 2018</w:t>
      </w:r>
      <w:r w:rsidRPr="00953E22">
        <w:rPr>
          <w:szCs w:val="20"/>
        </w:rPr>
        <w:t>)</w:t>
      </w:r>
      <w:r w:rsidRPr="00953E22">
        <w:rPr>
          <w:rFonts w:cs="Arial"/>
          <w:szCs w:val="20"/>
        </w:rPr>
        <w:t xml:space="preserve"> </w:t>
      </w:r>
      <w:r w:rsidRPr="005A4E59">
        <w:rPr>
          <w:rFonts w:cs="Arial"/>
          <w:i/>
          <w:szCs w:val="20"/>
        </w:rPr>
        <w:t>–</w:t>
      </w:r>
      <w:r w:rsidR="00486B06" w:rsidRPr="00486B06">
        <w:rPr>
          <w:rFonts w:ascii="Arial" w:hAnsi="Arial" w:cs="Arial"/>
          <w:b/>
          <w:sz w:val="18"/>
          <w:szCs w:val="18"/>
        </w:rPr>
        <w:t xml:space="preserve"> </w:t>
      </w:r>
      <w:r w:rsidR="00486B06" w:rsidRPr="00486B06">
        <w:rPr>
          <w:rFonts w:ascii="New Times" w:hAnsi="New Times" w:cs="AngsanaUPC"/>
          <w:b/>
          <w:sz w:val="20"/>
          <w:szCs w:val="20"/>
        </w:rPr>
        <w:t>Další novou rostlinu objevil v tropických deštných lesích ostrova Borneo tým biolog</w:t>
      </w:r>
      <w:r w:rsidR="00486B06" w:rsidRPr="00486B06">
        <w:rPr>
          <w:rFonts w:ascii="New Times" w:hAnsi="New Times"/>
          <w:b/>
          <w:sz w:val="20"/>
          <w:szCs w:val="20"/>
        </w:rPr>
        <w:t>ů</w:t>
      </w:r>
      <w:r w:rsidR="00486B06" w:rsidRPr="00486B06">
        <w:rPr>
          <w:rFonts w:ascii="New Times" w:hAnsi="New Times" w:cs="AngsanaUPC"/>
          <w:b/>
          <w:sz w:val="20"/>
          <w:szCs w:val="20"/>
        </w:rPr>
        <w:t xml:space="preserve"> z P</w:t>
      </w:r>
      <w:r w:rsidR="00486B06" w:rsidRPr="00486B06">
        <w:rPr>
          <w:rFonts w:ascii="New Times" w:hAnsi="New Times"/>
          <w:b/>
          <w:sz w:val="20"/>
          <w:szCs w:val="20"/>
        </w:rPr>
        <w:t>ř</w:t>
      </w:r>
      <w:r w:rsidR="00486B06" w:rsidRPr="00486B06">
        <w:rPr>
          <w:rFonts w:ascii="New Times" w:hAnsi="New Times" w:cs="AngsanaUPC"/>
          <w:b/>
          <w:sz w:val="20"/>
          <w:szCs w:val="20"/>
        </w:rPr>
        <w:t>írodov</w:t>
      </w:r>
      <w:r w:rsidR="00486B06" w:rsidRPr="00486B06">
        <w:rPr>
          <w:rFonts w:ascii="New Times" w:hAnsi="New Times"/>
          <w:b/>
          <w:sz w:val="20"/>
          <w:szCs w:val="20"/>
        </w:rPr>
        <w:t>ě</w:t>
      </w:r>
      <w:r w:rsidR="00486B06" w:rsidRPr="00486B06">
        <w:rPr>
          <w:rFonts w:ascii="New Times" w:hAnsi="New Times" w:cs="AngsanaUPC"/>
          <w:b/>
          <w:sz w:val="20"/>
          <w:szCs w:val="20"/>
        </w:rPr>
        <w:t xml:space="preserve">decké fakulty Univerzity Palackého v Olomouci a Výzkumného ústavu rostlinné výroby. </w:t>
      </w:r>
      <w:proofErr w:type="spellStart"/>
      <w:r w:rsidR="00486B06" w:rsidRPr="00486B06">
        <w:rPr>
          <w:rFonts w:ascii="New Times" w:hAnsi="New Times" w:cs="AngsanaUPC"/>
          <w:b/>
          <w:sz w:val="20"/>
          <w:szCs w:val="20"/>
        </w:rPr>
        <w:t>Thismia</w:t>
      </w:r>
      <w:proofErr w:type="spellEnd"/>
      <w:r w:rsidR="00486B06" w:rsidRPr="00486B06">
        <w:rPr>
          <w:rFonts w:ascii="New Times" w:hAnsi="New Times" w:cs="AngsanaUPC"/>
          <w:b/>
          <w:sz w:val="20"/>
          <w:szCs w:val="20"/>
        </w:rPr>
        <w:t xml:space="preserve"> </w:t>
      </w:r>
      <w:proofErr w:type="spellStart"/>
      <w:r w:rsidR="00486B06" w:rsidRPr="00486B06">
        <w:rPr>
          <w:rFonts w:ascii="New Times" w:hAnsi="New Times" w:cs="AngsanaUPC"/>
          <w:b/>
          <w:sz w:val="20"/>
          <w:szCs w:val="20"/>
        </w:rPr>
        <w:t>kelabitiana</w:t>
      </w:r>
      <w:proofErr w:type="spellEnd"/>
      <w:r w:rsidR="00486B06" w:rsidRPr="00486B06">
        <w:rPr>
          <w:rFonts w:ascii="New Times" w:hAnsi="New Times" w:cs="AngsanaUPC"/>
          <w:b/>
          <w:sz w:val="20"/>
          <w:szCs w:val="20"/>
        </w:rPr>
        <w:t xml:space="preserve">, </w:t>
      </w:r>
      <w:r w:rsidR="00486B06" w:rsidRPr="00486B06">
        <w:rPr>
          <w:rFonts w:ascii="New Times" w:hAnsi="New Times"/>
          <w:b/>
          <w:sz w:val="20"/>
          <w:szCs w:val="20"/>
        </w:rPr>
        <w:t>č</w:t>
      </w:r>
      <w:r w:rsidR="00486B06" w:rsidRPr="00486B06">
        <w:rPr>
          <w:rFonts w:ascii="New Times" w:hAnsi="New Times" w:cs="AngsanaUPC"/>
          <w:b/>
          <w:sz w:val="20"/>
          <w:szCs w:val="20"/>
        </w:rPr>
        <w:t xml:space="preserve">esky </w:t>
      </w:r>
      <w:bookmarkStart w:id="0" w:name="__DdeLink__130_380246099"/>
      <w:proofErr w:type="spellStart"/>
      <w:r w:rsidR="00486B06" w:rsidRPr="00486B06">
        <w:rPr>
          <w:rFonts w:ascii="New Times" w:hAnsi="New Times" w:cs="AngsanaUPC"/>
          <w:b/>
          <w:sz w:val="20"/>
          <w:szCs w:val="20"/>
        </w:rPr>
        <w:t>hv</w:t>
      </w:r>
      <w:r w:rsidR="00486B06" w:rsidRPr="00486B06">
        <w:rPr>
          <w:rFonts w:ascii="New Times" w:hAnsi="New Times"/>
          <w:b/>
          <w:sz w:val="20"/>
          <w:szCs w:val="20"/>
        </w:rPr>
        <w:t>ě</w:t>
      </w:r>
      <w:r w:rsidR="00486B06" w:rsidRPr="00486B06">
        <w:rPr>
          <w:rFonts w:ascii="New Times" w:hAnsi="New Times" w:cs="AngsanaUPC"/>
          <w:b/>
          <w:sz w:val="20"/>
          <w:szCs w:val="20"/>
        </w:rPr>
        <w:t>zdnatka</w:t>
      </w:r>
      <w:proofErr w:type="spellEnd"/>
      <w:r w:rsidR="00486B06" w:rsidRPr="00486B06">
        <w:rPr>
          <w:rFonts w:ascii="New Times" w:hAnsi="New Times" w:cs="AngsanaUPC"/>
          <w:b/>
          <w:sz w:val="20"/>
          <w:szCs w:val="20"/>
        </w:rPr>
        <w:t xml:space="preserve"> </w:t>
      </w:r>
      <w:proofErr w:type="spellStart"/>
      <w:r w:rsidR="00486B06" w:rsidRPr="00486B06">
        <w:rPr>
          <w:rFonts w:ascii="New Times" w:hAnsi="New Times" w:cs="AngsanaUPC"/>
          <w:b/>
          <w:sz w:val="20"/>
          <w:szCs w:val="20"/>
        </w:rPr>
        <w:t>kelabitská</w:t>
      </w:r>
      <w:bookmarkEnd w:id="0"/>
      <w:proofErr w:type="spellEnd"/>
      <w:r w:rsidR="00486B06" w:rsidRPr="00486B06">
        <w:rPr>
          <w:rFonts w:ascii="New Times" w:hAnsi="New Times" w:cs="AngsanaUPC"/>
          <w:b/>
          <w:sz w:val="20"/>
          <w:szCs w:val="20"/>
        </w:rPr>
        <w:t>, je již desátým novým rostlinným druhem</w:t>
      </w:r>
      <w:r w:rsidR="003B6802">
        <w:rPr>
          <w:rFonts w:ascii="New Times" w:hAnsi="New Times" w:cs="AngsanaUPC"/>
          <w:b/>
          <w:sz w:val="20"/>
          <w:szCs w:val="20"/>
        </w:rPr>
        <w:t>, který se olomouckým</w:t>
      </w:r>
      <w:r w:rsidR="00486B06" w:rsidRPr="00486B06">
        <w:rPr>
          <w:rFonts w:ascii="New Times" w:hAnsi="New Times" w:cs="AngsanaUPC"/>
          <w:b/>
          <w:sz w:val="20"/>
          <w:szCs w:val="20"/>
        </w:rPr>
        <w:t xml:space="preserve"> biolog</w:t>
      </w:r>
      <w:r w:rsidR="00486B06" w:rsidRPr="00486B06">
        <w:rPr>
          <w:rFonts w:ascii="New Times" w:hAnsi="New Times"/>
          <w:b/>
          <w:sz w:val="20"/>
          <w:szCs w:val="20"/>
        </w:rPr>
        <w:t>ů</w:t>
      </w:r>
      <w:r w:rsidR="00486B06" w:rsidRPr="00486B06">
        <w:rPr>
          <w:rFonts w:ascii="New Times" w:hAnsi="New Times" w:cs="AngsanaUPC"/>
          <w:b/>
          <w:sz w:val="20"/>
          <w:szCs w:val="20"/>
        </w:rPr>
        <w:t>m na Borneu poda</w:t>
      </w:r>
      <w:r w:rsidR="00486B06" w:rsidRPr="00486B06">
        <w:rPr>
          <w:rFonts w:ascii="New Times" w:hAnsi="New Times"/>
          <w:b/>
          <w:sz w:val="20"/>
          <w:szCs w:val="20"/>
        </w:rPr>
        <w:t>ř</w:t>
      </w:r>
      <w:r w:rsidR="00486B06" w:rsidRPr="00486B06">
        <w:rPr>
          <w:rFonts w:ascii="New Times" w:hAnsi="New Times" w:cs="AngsanaUPC"/>
          <w:b/>
          <w:sz w:val="20"/>
          <w:szCs w:val="20"/>
        </w:rPr>
        <w:t>ilo nalézt. Popis nového druhu p</w:t>
      </w:r>
      <w:r w:rsidR="00486B06" w:rsidRPr="00486B06">
        <w:rPr>
          <w:rFonts w:ascii="New Times" w:hAnsi="New Times"/>
          <w:b/>
          <w:sz w:val="20"/>
          <w:szCs w:val="20"/>
        </w:rPr>
        <w:t>ř</w:t>
      </w:r>
      <w:r w:rsidR="00486B06" w:rsidRPr="00486B06">
        <w:rPr>
          <w:rFonts w:ascii="New Times" w:hAnsi="New Times" w:cs="AngsanaUPC"/>
          <w:b/>
          <w:sz w:val="20"/>
          <w:szCs w:val="20"/>
        </w:rPr>
        <w:t>inesl v t</w:t>
      </w:r>
      <w:r w:rsidR="00486B06" w:rsidRPr="00486B06">
        <w:rPr>
          <w:rFonts w:ascii="New Times" w:hAnsi="New Times"/>
          <w:b/>
          <w:sz w:val="20"/>
          <w:szCs w:val="20"/>
        </w:rPr>
        <w:t>ě</w:t>
      </w:r>
      <w:r w:rsidR="00486B06" w:rsidRPr="00486B06">
        <w:rPr>
          <w:rFonts w:ascii="New Times" w:hAnsi="New Times" w:cs="AngsanaUPC"/>
          <w:b/>
          <w:sz w:val="20"/>
          <w:szCs w:val="20"/>
        </w:rPr>
        <w:t>chto dnech v</w:t>
      </w:r>
      <w:r w:rsidR="00486B06" w:rsidRPr="00486B06">
        <w:rPr>
          <w:rFonts w:ascii="New Times" w:hAnsi="New Times"/>
          <w:b/>
          <w:sz w:val="20"/>
          <w:szCs w:val="20"/>
        </w:rPr>
        <w:t>ě</w:t>
      </w:r>
      <w:r w:rsidR="00486B06" w:rsidRPr="00486B06">
        <w:rPr>
          <w:rFonts w:ascii="New Times" w:hAnsi="New Times" w:cs="AngsanaUPC"/>
          <w:b/>
          <w:sz w:val="20"/>
          <w:szCs w:val="20"/>
        </w:rPr>
        <w:t xml:space="preserve">decký </w:t>
      </w:r>
      <w:r w:rsidR="00486B06" w:rsidRPr="00486B06">
        <w:rPr>
          <w:rFonts w:ascii="New Times" w:hAnsi="New Times"/>
          <w:b/>
          <w:sz w:val="20"/>
          <w:szCs w:val="20"/>
        </w:rPr>
        <w:t>č</w:t>
      </w:r>
      <w:r w:rsidR="00486B06" w:rsidRPr="00486B06">
        <w:rPr>
          <w:rFonts w:ascii="New Times" w:hAnsi="New Times" w:cs="AngsanaUPC"/>
          <w:b/>
          <w:sz w:val="20"/>
          <w:szCs w:val="20"/>
        </w:rPr>
        <w:t xml:space="preserve">asopis PLOS ONE. Objev </w:t>
      </w:r>
      <w:proofErr w:type="spellStart"/>
      <w:r w:rsidR="00486B06" w:rsidRPr="00486B06">
        <w:rPr>
          <w:rFonts w:ascii="New Times" w:hAnsi="New Times" w:cs="AngsanaUPC"/>
          <w:b/>
          <w:sz w:val="20"/>
          <w:szCs w:val="20"/>
        </w:rPr>
        <w:t>hv</w:t>
      </w:r>
      <w:r w:rsidR="00486B06" w:rsidRPr="00486B06">
        <w:rPr>
          <w:rFonts w:ascii="New Times" w:hAnsi="New Times"/>
          <w:b/>
          <w:sz w:val="20"/>
          <w:szCs w:val="20"/>
        </w:rPr>
        <w:t>ě</w:t>
      </w:r>
      <w:r w:rsidR="00486B06" w:rsidRPr="00486B06">
        <w:rPr>
          <w:rFonts w:ascii="New Times" w:hAnsi="New Times" w:cs="AngsanaUPC"/>
          <w:b/>
          <w:sz w:val="20"/>
          <w:szCs w:val="20"/>
        </w:rPr>
        <w:t>zdnatky</w:t>
      </w:r>
      <w:proofErr w:type="spellEnd"/>
      <w:r w:rsidR="00486B06" w:rsidRPr="00486B06">
        <w:rPr>
          <w:rFonts w:ascii="New Times" w:hAnsi="New Times" w:cs="AngsanaUPC"/>
          <w:b/>
          <w:sz w:val="20"/>
          <w:szCs w:val="20"/>
        </w:rPr>
        <w:t xml:space="preserve"> </w:t>
      </w:r>
      <w:proofErr w:type="spellStart"/>
      <w:r w:rsidR="00486B06" w:rsidRPr="00486B06">
        <w:rPr>
          <w:rFonts w:ascii="New Times" w:hAnsi="New Times" w:cs="AngsanaUPC"/>
          <w:b/>
          <w:sz w:val="20"/>
          <w:szCs w:val="20"/>
        </w:rPr>
        <w:t>kelabitské</w:t>
      </w:r>
      <w:proofErr w:type="spellEnd"/>
      <w:r w:rsidR="00486B06" w:rsidRPr="00486B06">
        <w:rPr>
          <w:rFonts w:ascii="New Times" w:hAnsi="New Times" w:cs="AngsanaUPC"/>
          <w:b/>
          <w:sz w:val="20"/>
          <w:szCs w:val="20"/>
        </w:rPr>
        <w:t xml:space="preserve"> by v budoucnu </w:t>
      </w:r>
      <w:proofErr w:type="gramStart"/>
      <w:r w:rsidR="00486B06" w:rsidRPr="00486B06">
        <w:rPr>
          <w:rFonts w:ascii="New Times" w:hAnsi="New Times" w:cs="AngsanaUPC"/>
          <w:b/>
          <w:sz w:val="20"/>
          <w:szCs w:val="20"/>
        </w:rPr>
        <w:t>mohl  p</w:t>
      </w:r>
      <w:r w:rsidR="00486B06" w:rsidRPr="00486B06">
        <w:rPr>
          <w:rFonts w:ascii="New Times" w:hAnsi="New Times"/>
          <w:b/>
          <w:sz w:val="20"/>
          <w:szCs w:val="20"/>
        </w:rPr>
        <w:t>ř</w:t>
      </w:r>
      <w:r w:rsidR="00486B06" w:rsidRPr="00486B06">
        <w:rPr>
          <w:rFonts w:ascii="New Times" w:hAnsi="New Times" w:cs="AngsanaUPC"/>
          <w:b/>
          <w:sz w:val="20"/>
          <w:szCs w:val="20"/>
        </w:rPr>
        <w:t>isp</w:t>
      </w:r>
      <w:r w:rsidR="00486B06" w:rsidRPr="00486B06">
        <w:rPr>
          <w:rFonts w:ascii="New Times" w:hAnsi="New Times"/>
          <w:b/>
          <w:sz w:val="20"/>
          <w:szCs w:val="20"/>
        </w:rPr>
        <w:t>ě</w:t>
      </w:r>
      <w:r w:rsidR="00486B06" w:rsidRPr="00486B06">
        <w:rPr>
          <w:rFonts w:ascii="New Times" w:hAnsi="New Times" w:cs="AngsanaUPC"/>
          <w:b/>
          <w:sz w:val="20"/>
          <w:szCs w:val="20"/>
        </w:rPr>
        <w:t>t</w:t>
      </w:r>
      <w:proofErr w:type="gramEnd"/>
      <w:r w:rsidR="00486B06" w:rsidRPr="00486B06">
        <w:rPr>
          <w:rFonts w:ascii="New Times" w:hAnsi="New Times" w:cs="AngsanaUPC"/>
          <w:b/>
          <w:sz w:val="20"/>
          <w:szCs w:val="20"/>
        </w:rPr>
        <w:t xml:space="preserve"> k ochran</w:t>
      </w:r>
      <w:r w:rsidR="00486B06" w:rsidRPr="00486B06">
        <w:rPr>
          <w:rFonts w:ascii="New Times" w:hAnsi="New Times"/>
          <w:b/>
          <w:sz w:val="20"/>
          <w:szCs w:val="20"/>
        </w:rPr>
        <w:t>ě</w:t>
      </w:r>
      <w:r w:rsidR="00486B06" w:rsidRPr="00486B06">
        <w:rPr>
          <w:rFonts w:ascii="New Times" w:hAnsi="New Times" w:cs="AngsanaUPC"/>
          <w:b/>
          <w:sz w:val="20"/>
          <w:szCs w:val="20"/>
        </w:rPr>
        <w:t xml:space="preserve"> tropických deštných les</w:t>
      </w:r>
      <w:r w:rsidR="00486B06" w:rsidRPr="00486B06">
        <w:rPr>
          <w:rFonts w:ascii="New Times" w:hAnsi="New Times"/>
          <w:b/>
          <w:sz w:val="20"/>
          <w:szCs w:val="20"/>
        </w:rPr>
        <w:t>ů</w:t>
      </w:r>
      <w:r w:rsidR="00486B06" w:rsidRPr="00486B06">
        <w:rPr>
          <w:rFonts w:ascii="New Times" w:hAnsi="New Times" w:cs="AngsanaUPC"/>
          <w:b/>
          <w:sz w:val="20"/>
          <w:szCs w:val="20"/>
        </w:rPr>
        <w:t xml:space="preserve"> nejen na Borneu.</w:t>
      </w:r>
    </w:p>
    <w:p w:rsidR="003B6802" w:rsidRDefault="00486B06" w:rsidP="00486B06">
      <w:pPr>
        <w:rPr>
          <w:i/>
          <w:sz w:val="20"/>
          <w:szCs w:val="20"/>
        </w:rPr>
      </w:pPr>
      <w:r w:rsidRPr="00486B06">
        <w:rPr>
          <w:i/>
          <w:sz w:val="20"/>
          <w:szCs w:val="20"/>
        </w:rPr>
        <w:t>„</w:t>
      </w:r>
      <w:proofErr w:type="spellStart"/>
      <w:r w:rsidRPr="00486B06">
        <w:rPr>
          <w:i/>
          <w:sz w:val="20"/>
          <w:szCs w:val="20"/>
        </w:rPr>
        <w:t>Thismia</w:t>
      </w:r>
      <w:proofErr w:type="spellEnd"/>
      <w:r w:rsidRPr="00486B06">
        <w:rPr>
          <w:i/>
          <w:sz w:val="20"/>
          <w:szCs w:val="20"/>
        </w:rPr>
        <w:t xml:space="preserve"> </w:t>
      </w:r>
      <w:proofErr w:type="spellStart"/>
      <w:r w:rsidRPr="00486B06">
        <w:rPr>
          <w:i/>
          <w:sz w:val="20"/>
          <w:szCs w:val="20"/>
        </w:rPr>
        <w:t>kelabitiana</w:t>
      </w:r>
      <w:proofErr w:type="spellEnd"/>
      <w:r w:rsidRPr="00486B06">
        <w:rPr>
          <w:i/>
          <w:sz w:val="20"/>
          <w:szCs w:val="20"/>
        </w:rPr>
        <w:t xml:space="preserve"> je v mnoha směrech výjimečná. Přestože je velmi drobná, vysoká nanejvýš 18 centimetru a průměr jejího květu nedosahuje ani dvou centimetrů, jsou květy této </w:t>
      </w:r>
      <w:proofErr w:type="spellStart"/>
      <w:r w:rsidRPr="00486B06">
        <w:rPr>
          <w:i/>
          <w:sz w:val="20"/>
          <w:szCs w:val="20"/>
        </w:rPr>
        <w:t>hvězdnatky</w:t>
      </w:r>
      <w:proofErr w:type="spellEnd"/>
      <w:r w:rsidRPr="00486B06">
        <w:rPr>
          <w:i/>
          <w:sz w:val="20"/>
          <w:szCs w:val="20"/>
        </w:rPr>
        <w:t xml:space="preserve">  o poznání větší než u ostatních druhů, které z Bornea známe, “</w:t>
      </w:r>
      <w:r w:rsidRPr="00486B06">
        <w:rPr>
          <w:sz w:val="20"/>
          <w:szCs w:val="20"/>
        </w:rPr>
        <w:t xml:space="preserve"> říká člen týmu biologů Michal </w:t>
      </w:r>
      <w:proofErr w:type="spellStart"/>
      <w:r w:rsidRPr="00486B06">
        <w:rPr>
          <w:sz w:val="20"/>
          <w:szCs w:val="20"/>
        </w:rPr>
        <w:t>Hroneš</w:t>
      </w:r>
      <w:proofErr w:type="spellEnd"/>
      <w:r w:rsidRPr="00486B06">
        <w:rPr>
          <w:sz w:val="20"/>
          <w:szCs w:val="20"/>
        </w:rPr>
        <w:t xml:space="preserve"> z katedry </w:t>
      </w:r>
      <w:r w:rsidRPr="003B6802">
        <w:rPr>
          <w:sz w:val="20"/>
          <w:szCs w:val="20"/>
        </w:rPr>
        <w:t>botaniky</w:t>
      </w:r>
      <w:r w:rsidRPr="003B6802">
        <w:rPr>
          <w:sz w:val="20"/>
          <w:szCs w:val="20"/>
        </w:rPr>
        <w:t>.</w:t>
      </w:r>
      <w:r w:rsidRPr="00486B06">
        <w:rPr>
          <w:i/>
          <w:sz w:val="20"/>
          <w:szCs w:val="20"/>
        </w:rPr>
        <w:t xml:space="preserve"> </w:t>
      </w:r>
    </w:p>
    <w:p w:rsidR="00486B06" w:rsidRPr="00486B06" w:rsidRDefault="00486B06" w:rsidP="00486B06">
      <w:pPr>
        <w:rPr>
          <w:sz w:val="20"/>
          <w:szCs w:val="20"/>
        </w:rPr>
      </w:pPr>
      <w:r w:rsidRPr="003B6802">
        <w:rPr>
          <w:i/>
          <w:sz w:val="20"/>
          <w:szCs w:val="20"/>
        </w:rPr>
        <w:t xml:space="preserve">„Tato </w:t>
      </w:r>
      <w:proofErr w:type="spellStart"/>
      <w:r w:rsidRPr="003B6802">
        <w:rPr>
          <w:i/>
          <w:sz w:val="20"/>
          <w:szCs w:val="20"/>
        </w:rPr>
        <w:t>hvězdnatka</w:t>
      </w:r>
      <w:proofErr w:type="spellEnd"/>
      <w:r w:rsidRPr="003B6802">
        <w:rPr>
          <w:i/>
          <w:sz w:val="20"/>
          <w:szCs w:val="20"/>
        </w:rPr>
        <w:t xml:space="preserve">, stejně jako všechny její ostatní příbuzné druhy, patří mezi tzv. </w:t>
      </w:r>
      <w:proofErr w:type="spellStart"/>
      <w:r w:rsidRPr="003B6802">
        <w:rPr>
          <w:i/>
          <w:sz w:val="20"/>
          <w:szCs w:val="20"/>
        </w:rPr>
        <w:t>mykoheterotrofní</w:t>
      </w:r>
      <w:proofErr w:type="spellEnd"/>
      <w:r w:rsidRPr="003B6802">
        <w:rPr>
          <w:i/>
          <w:sz w:val="20"/>
          <w:szCs w:val="20"/>
        </w:rPr>
        <w:t xml:space="preserve"> rostliny, tedy nezelené rostliny, které se vyživují prostřednictvím houbových vláken rostoucích v půdě kolem rostliny,“</w:t>
      </w:r>
      <w:r w:rsidRPr="00486B06">
        <w:rPr>
          <w:sz w:val="20"/>
          <w:szCs w:val="20"/>
        </w:rPr>
        <w:t xml:space="preserve"> uvedla autorka jejího popisu Zuzana Sochorová. Tento způsob života velmi ovlivňuje vzhled rostlin. </w:t>
      </w:r>
      <w:r w:rsidRPr="003B6802">
        <w:rPr>
          <w:i/>
          <w:sz w:val="20"/>
          <w:szCs w:val="20"/>
        </w:rPr>
        <w:t>„</w:t>
      </w:r>
      <w:proofErr w:type="spellStart"/>
      <w:r w:rsidRPr="003B6802">
        <w:rPr>
          <w:i/>
          <w:sz w:val="20"/>
          <w:szCs w:val="20"/>
        </w:rPr>
        <w:t>Hvězdnatky</w:t>
      </w:r>
      <w:proofErr w:type="spellEnd"/>
      <w:r w:rsidRPr="003B6802">
        <w:rPr>
          <w:i/>
          <w:sz w:val="20"/>
          <w:szCs w:val="20"/>
        </w:rPr>
        <w:t xml:space="preserve"> kromě toho, že nejsou zelené, mají také zakrnělé listy. Vzhledem k drobnému vzrůstu celé rostliny se vyznačují velkými a často i barevnými květy“</w:t>
      </w:r>
      <w:r w:rsidRPr="00486B06">
        <w:rPr>
          <w:sz w:val="20"/>
          <w:szCs w:val="20"/>
        </w:rPr>
        <w:t xml:space="preserve"> doplňuje Michal Sochor z Výzkumného ústavu rostlinné výroby. To platí i pro </w:t>
      </w:r>
      <w:proofErr w:type="spellStart"/>
      <w:r w:rsidRPr="00486B06">
        <w:rPr>
          <w:sz w:val="20"/>
          <w:szCs w:val="20"/>
        </w:rPr>
        <w:t>hvězdnatku</w:t>
      </w:r>
      <w:proofErr w:type="spellEnd"/>
      <w:r w:rsidRPr="00486B06">
        <w:rPr>
          <w:sz w:val="20"/>
          <w:szCs w:val="20"/>
        </w:rPr>
        <w:t xml:space="preserve"> </w:t>
      </w:r>
      <w:proofErr w:type="spellStart"/>
      <w:r w:rsidRPr="00486B06">
        <w:rPr>
          <w:sz w:val="20"/>
          <w:szCs w:val="20"/>
        </w:rPr>
        <w:t>kelabitskou</w:t>
      </w:r>
      <w:proofErr w:type="spellEnd"/>
      <w:r w:rsidRPr="00486B06">
        <w:rPr>
          <w:sz w:val="20"/>
          <w:szCs w:val="20"/>
        </w:rPr>
        <w:t>, jejíž květy jsou zářivě žluté a mají zvláštní tvar připomínající lucernu lemovanou třásnitým límečkem.</w:t>
      </w:r>
    </w:p>
    <w:p w:rsidR="00486B06" w:rsidRPr="00486B06" w:rsidRDefault="00486B06" w:rsidP="00486B06">
      <w:pPr>
        <w:rPr>
          <w:sz w:val="20"/>
          <w:szCs w:val="20"/>
        </w:rPr>
      </w:pPr>
      <w:r w:rsidRPr="00486B06">
        <w:rPr>
          <w:sz w:val="20"/>
          <w:szCs w:val="20"/>
        </w:rPr>
        <w:t xml:space="preserve">Název objevené rostliny odkazuje na oblast </w:t>
      </w:r>
      <w:proofErr w:type="spellStart"/>
      <w:r w:rsidRPr="00486B06">
        <w:rPr>
          <w:sz w:val="20"/>
          <w:szCs w:val="20"/>
        </w:rPr>
        <w:t>Kelabitské</w:t>
      </w:r>
      <w:proofErr w:type="spellEnd"/>
      <w:r w:rsidRPr="00486B06">
        <w:rPr>
          <w:sz w:val="20"/>
          <w:szCs w:val="20"/>
        </w:rPr>
        <w:t xml:space="preserve"> vysočiny v malajském státě </w:t>
      </w:r>
      <w:proofErr w:type="spellStart"/>
      <w:r w:rsidRPr="00486B06">
        <w:rPr>
          <w:sz w:val="20"/>
          <w:szCs w:val="20"/>
        </w:rPr>
        <w:t>Sarawak</w:t>
      </w:r>
      <w:proofErr w:type="spellEnd"/>
      <w:r w:rsidRPr="00486B06">
        <w:rPr>
          <w:sz w:val="20"/>
          <w:szCs w:val="20"/>
        </w:rPr>
        <w:t xml:space="preserve"> obývané národem </w:t>
      </w:r>
      <w:proofErr w:type="spellStart"/>
      <w:r w:rsidRPr="00486B06">
        <w:rPr>
          <w:sz w:val="20"/>
          <w:szCs w:val="20"/>
        </w:rPr>
        <w:t>Kelabitů</w:t>
      </w:r>
      <w:proofErr w:type="spellEnd"/>
      <w:r w:rsidRPr="00486B06">
        <w:rPr>
          <w:sz w:val="20"/>
          <w:szCs w:val="20"/>
        </w:rPr>
        <w:t xml:space="preserve">, po kterých byla </w:t>
      </w:r>
      <w:proofErr w:type="spellStart"/>
      <w:r w:rsidRPr="00486B06">
        <w:rPr>
          <w:sz w:val="20"/>
          <w:szCs w:val="20"/>
        </w:rPr>
        <w:t>hvězdnatka</w:t>
      </w:r>
      <w:proofErr w:type="spellEnd"/>
      <w:r w:rsidRPr="00486B06">
        <w:rPr>
          <w:sz w:val="20"/>
          <w:szCs w:val="20"/>
        </w:rPr>
        <w:t xml:space="preserve"> </w:t>
      </w:r>
      <w:proofErr w:type="spellStart"/>
      <w:r w:rsidRPr="00486B06">
        <w:rPr>
          <w:sz w:val="20"/>
          <w:szCs w:val="20"/>
        </w:rPr>
        <w:t>kelabitská</w:t>
      </w:r>
      <w:proofErr w:type="spellEnd"/>
      <w:r w:rsidRPr="00486B06">
        <w:rPr>
          <w:sz w:val="20"/>
          <w:szCs w:val="20"/>
        </w:rPr>
        <w:t xml:space="preserve"> pojmenována. </w:t>
      </w:r>
      <w:r w:rsidRPr="003B6802">
        <w:rPr>
          <w:i/>
          <w:sz w:val="20"/>
          <w:szCs w:val="20"/>
        </w:rPr>
        <w:t xml:space="preserve">„Tato oblast jako jedna z mála v malajské části Bornea byla dosud ušetřena kácení lesů, a proto patří mezi biologicky nejhodnotnější oblasti celého ostrova. Také lokalita nově objevené </w:t>
      </w:r>
      <w:proofErr w:type="spellStart"/>
      <w:r w:rsidRPr="003B6802">
        <w:rPr>
          <w:i/>
          <w:sz w:val="20"/>
          <w:szCs w:val="20"/>
        </w:rPr>
        <w:t>hvězdnatky</w:t>
      </w:r>
      <w:proofErr w:type="spellEnd"/>
      <w:r w:rsidRPr="003B6802">
        <w:rPr>
          <w:i/>
          <w:sz w:val="20"/>
          <w:szCs w:val="20"/>
        </w:rPr>
        <w:t xml:space="preserve"> leží na dřevařské koncesi a jen několik málo kilometrů od nejbližších dřevařských cest,“</w:t>
      </w:r>
      <w:r w:rsidR="003B6802">
        <w:rPr>
          <w:sz w:val="20"/>
          <w:szCs w:val="20"/>
        </w:rPr>
        <w:t xml:space="preserve"> uvedl</w:t>
      </w:r>
      <w:r w:rsidRPr="00486B06">
        <w:rPr>
          <w:sz w:val="20"/>
          <w:szCs w:val="20"/>
        </w:rPr>
        <w:t xml:space="preserve"> Martin Dančák. Odborníci doufají, že právě objevy unikátních druhů rostlin mohou další postup zdejší těžby dřeva v tamních lesích zbrzdit a snad i zastavit.</w:t>
      </w:r>
    </w:p>
    <w:p w:rsidR="00486B06" w:rsidRPr="00486B06" w:rsidRDefault="00486B06" w:rsidP="00486B06">
      <w:pPr>
        <w:rPr>
          <w:sz w:val="20"/>
          <w:szCs w:val="20"/>
        </w:rPr>
      </w:pPr>
      <w:r w:rsidRPr="00486B06">
        <w:rPr>
          <w:sz w:val="20"/>
          <w:szCs w:val="20"/>
        </w:rPr>
        <w:t xml:space="preserve">Podobně jako se </w:t>
      </w:r>
      <w:proofErr w:type="spellStart"/>
      <w:r w:rsidRPr="00486B06">
        <w:rPr>
          <w:sz w:val="20"/>
          <w:szCs w:val="20"/>
        </w:rPr>
        <w:t>hvězdnatka</w:t>
      </w:r>
      <w:proofErr w:type="spellEnd"/>
      <w:r w:rsidRPr="00486B06">
        <w:rPr>
          <w:sz w:val="20"/>
          <w:szCs w:val="20"/>
        </w:rPr>
        <w:t xml:space="preserve"> </w:t>
      </w:r>
      <w:proofErr w:type="spellStart"/>
      <w:r w:rsidRPr="00486B06">
        <w:rPr>
          <w:sz w:val="20"/>
          <w:szCs w:val="20"/>
        </w:rPr>
        <w:t>kelabitská</w:t>
      </w:r>
      <w:proofErr w:type="spellEnd"/>
      <w:r w:rsidRPr="00486B06">
        <w:rPr>
          <w:sz w:val="20"/>
          <w:szCs w:val="20"/>
        </w:rPr>
        <w:t xml:space="preserve"> snad brzy stane emblematickým druhem pro zatím oficiálně nechráněná území </w:t>
      </w:r>
      <w:proofErr w:type="spellStart"/>
      <w:r w:rsidRPr="00486B06">
        <w:rPr>
          <w:sz w:val="20"/>
          <w:szCs w:val="20"/>
        </w:rPr>
        <w:t>Kelabitské</w:t>
      </w:r>
      <w:proofErr w:type="spellEnd"/>
      <w:r w:rsidRPr="00486B06">
        <w:rPr>
          <w:sz w:val="20"/>
          <w:szCs w:val="20"/>
        </w:rPr>
        <w:t xml:space="preserve"> vysočiny, mohl by propagaci ochrany přírody pomoci i další významný </w:t>
      </w:r>
      <w:r w:rsidRPr="00486B06">
        <w:rPr>
          <w:sz w:val="20"/>
          <w:szCs w:val="20"/>
        </w:rPr>
        <w:lastRenderedPageBreak/>
        <w:t xml:space="preserve">nález olomouckého týmu. Po neuvěřitelných 151 letech se jim totiž teprve podruhé v historii podařilo znovuobjevit jiný druh </w:t>
      </w:r>
      <w:proofErr w:type="spellStart"/>
      <w:r w:rsidRPr="00486B06">
        <w:rPr>
          <w:sz w:val="20"/>
          <w:szCs w:val="20"/>
        </w:rPr>
        <w:t>hvězdnatky</w:t>
      </w:r>
      <w:proofErr w:type="spellEnd"/>
      <w:r w:rsidRPr="00486B06">
        <w:rPr>
          <w:sz w:val="20"/>
          <w:szCs w:val="20"/>
        </w:rPr>
        <w:t xml:space="preserve"> - </w:t>
      </w:r>
      <w:proofErr w:type="spellStart"/>
      <w:r w:rsidRPr="00486B06">
        <w:rPr>
          <w:i/>
          <w:sz w:val="20"/>
          <w:szCs w:val="20"/>
        </w:rPr>
        <w:t>Thismia</w:t>
      </w:r>
      <w:proofErr w:type="spellEnd"/>
      <w:r w:rsidRPr="00486B06">
        <w:rPr>
          <w:i/>
          <w:sz w:val="20"/>
          <w:szCs w:val="20"/>
        </w:rPr>
        <w:t xml:space="preserve"> </w:t>
      </w:r>
      <w:proofErr w:type="spellStart"/>
      <w:r w:rsidRPr="00486B06">
        <w:rPr>
          <w:i/>
          <w:sz w:val="20"/>
          <w:szCs w:val="20"/>
        </w:rPr>
        <w:t>neptunis</w:t>
      </w:r>
      <w:proofErr w:type="spellEnd"/>
      <w:r w:rsidRPr="00486B06">
        <w:rPr>
          <w:sz w:val="20"/>
          <w:szCs w:val="20"/>
        </w:rPr>
        <w:t>. Přes svou velikost kolem 9 cm tato rostlina svým bizarním vzhledem zcela vybočuje z představ, které lidé o rostlinách většinou mají. Mohla by tak být tzv. vlajkovým druhem, tedy druhem atraktivním pro širokou veřejnost, který může sloužit jako účinný nástroj ochrany tropického deštného lesa jako celku.</w:t>
      </w:r>
    </w:p>
    <w:p w:rsidR="00486B06" w:rsidRPr="004D6C53" w:rsidRDefault="00486B06" w:rsidP="00486B06"/>
    <w:p w:rsidR="00D21CB0" w:rsidRDefault="00D21CB0" w:rsidP="007B2B0C">
      <w:pPr>
        <w:spacing w:before="120" w:line="264" w:lineRule="auto"/>
        <w:jc w:val="left"/>
        <w:rPr>
          <w:rFonts w:ascii="Arial" w:eastAsia="Times New Roman" w:hAnsi="Arial" w:cs="Arial"/>
          <w:sz w:val="20"/>
          <w:szCs w:val="20"/>
          <w:lang w:eastAsia="cs-CZ"/>
        </w:rPr>
      </w:pPr>
    </w:p>
    <w:p w:rsidR="00904AED" w:rsidRDefault="00D21CB0" w:rsidP="00953E22">
      <w:pPr>
        <w:spacing w:before="120" w:line="264" w:lineRule="auto"/>
        <w:jc w:val="left"/>
        <w:rPr>
          <w:rFonts w:ascii="Arial" w:eastAsia="Times New Roman" w:hAnsi="Arial" w:cs="Arial"/>
          <w:sz w:val="20"/>
          <w:szCs w:val="20"/>
          <w:lang w:eastAsia="cs-CZ"/>
        </w:rPr>
      </w:pPr>
      <w:r w:rsidRPr="0094509D">
        <w:rPr>
          <w:rFonts w:ascii="Arial" w:eastAsia="Times New Roman" w:hAnsi="Arial" w:cs="Arial"/>
          <w:b/>
          <w:sz w:val="20"/>
          <w:szCs w:val="20"/>
          <w:lang w:eastAsia="cs-CZ"/>
        </w:rPr>
        <w:t>Kontaktní osoba</w:t>
      </w:r>
      <w:r w:rsidR="00904AED">
        <w:rPr>
          <w:rFonts w:ascii="Arial" w:eastAsia="Times New Roman" w:hAnsi="Arial" w:cs="Arial"/>
          <w:sz w:val="20"/>
          <w:szCs w:val="20"/>
          <w:lang w:eastAsia="cs-CZ"/>
        </w:rPr>
        <w:t>:</w:t>
      </w:r>
    </w:p>
    <w:p w:rsidR="00702C0D" w:rsidRDefault="003B6802" w:rsidP="00953E22">
      <w:pPr>
        <w:spacing w:before="120" w:line="264" w:lineRule="auto"/>
        <w:jc w:val="left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Šárka Chovancová</w:t>
      </w:r>
      <w:r w:rsidR="00D21CB0">
        <w:rPr>
          <w:rFonts w:ascii="Arial" w:eastAsia="Times New Roman" w:hAnsi="Arial" w:cs="Arial"/>
          <w:sz w:val="20"/>
          <w:szCs w:val="20"/>
          <w:lang w:eastAsia="cs-CZ"/>
        </w:rPr>
        <w:t xml:space="preserve"> |</w:t>
      </w:r>
      <w:r w:rsidR="00D21CB0" w:rsidRPr="00CE7B5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>redaktorka</w:t>
      </w:r>
      <w:r w:rsidR="00D21CB0">
        <w:rPr>
          <w:rFonts w:ascii="Arial" w:eastAsia="Times New Roman" w:hAnsi="Arial" w:cs="Arial"/>
          <w:sz w:val="20"/>
          <w:szCs w:val="20"/>
          <w:lang w:eastAsia="cs-CZ"/>
        </w:rPr>
        <w:br/>
        <w:t>Přírodovědecká fakulta Univer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zity Palackého v Olomouci </w:t>
      </w:r>
      <w:r w:rsidR="00D21CB0">
        <w:rPr>
          <w:rFonts w:ascii="Arial" w:eastAsia="Times New Roman" w:hAnsi="Arial" w:cs="Arial"/>
          <w:sz w:val="20"/>
          <w:szCs w:val="20"/>
          <w:lang w:eastAsia="cs-CZ"/>
        </w:rPr>
        <w:br/>
        <w:t>E</w:t>
      </w:r>
      <w:r w:rsidR="00D21CB0" w:rsidRPr="003B6802">
        <w:rPr>
          <w:rFonts w:ascii="Arial" w:eastAsia="Times New Roman" w:hAnsi="Arial" w:cs="Arial"/>
          <w:sz w:val="20"/>
          <w:szCs w:val="20"/>
          <w:lang w:eastAsia="cs-CZ"/>
        </w:rPr>
        <w:t xml:space="preserve">: </w:t>
      </w:r>
      <w:r w:rsidRPr="003B6802">
        <w:rPr>
          <w:rFonts w:ascii="Arial" w:hAnsi="Arial" w:cs="Arial"/>
          <w:sz w:val="20"/>
          <w:szCs w:val="20"/>
        </w:rPr>
        <w:t>sarka.chovancova@upol.cz</w:t>
      </w:r>
      <w:r w:rsidR="00D21CB0">
        <w:rPr>
          <w:rStyle w:val="Hypertextovodkaz"/>
          <w:rFonts w:ascii="Arial" w:hAnsi="Arial" w:cs="Arial"/>
          <w:sz w:val="20"/>
          <w:szCs w:val="20"/>
          <w:u w:val="none"/>
        </w:rPr>
        <w:t xml:space="preserve">| </w:t>
      </w:r>
      <w:r w:rsidR="00D21CB0">
        <w:rPr>
          <w:rFonts w:ascii="Arial" w:eastAsia="Times New Roman" w:hAnsi="Arial" w:cs="Arial"/>
          <w:sz w:val="20"/>
          <w:szCs w:val="20"/>
          <w:lang w:eastAsia="cs-CZ"/>
        </w:rPr>
        <w:t>M:</w:t>
      </w:r>
      <w:r w:rsidR="00D21CB0" w:rsidRPr="0006226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>776 095 547</w:t>
      </w:r>
    </w:p>
    <w:p w:rsidR="003B6802" w:rsidRDefault="003B6802" w:rsidP="00953E22">
      <w:pPr>
        <w:spacing w:before="120" w:line="264" w:lineRule="auto"/>
        <w:jc w:val="left"/>
        <w:rPr>
          <w:rFonts w:ascii="Arial" w:eastAsia="Times New Roman" w:hAnsi="Arial" w:cs="Arial"/>
          <w:sz w:val="20"/>
          <w:szCs w:val="20"/>
          <w:lang w:eastAsia="cs-CZ"/>
        </w:rPr>
      </w:pPr>
    </w:p>
    <w:p w:rsidR="003B6802" w:rsidRDefault="003B6802" w:rsidP="00953E22">
      <w:pPr>
        <w:spacing w:before="120" w:line="264" w:lineRule="auto"/>
        <w:jc w:val="left"/>
        <w:rPr>
          <w:rFonts w:ascii="Arial" w:eastAsia="Times New Roman" w:hAnsi="Arial" w:cs="Arial"/>
          <w:sz w:val="20"/>
          <w:szCs w:val="20"/>
          <w:lang w:eastAsia="cs-CZ"/>
        </w:rPr>
      </w:pPr>
    </w:p>
    <w:p w:rsidR="003B6802" w:rsidRDefault="003B6802" w:rsidP="00953E22">
      <w:pPr>
        <w:spacing w:before="120" w:line="264" w:lineRule="auto"/>
        <w:jc w:val="left"/>
        <w:rPr>
          <w:rFonts w:ascii="Arial" w:eastAsia="Times New Roman" w:hAnsi="Arial" w:cs="Arial"/>
          <w:sz w:val="20"/>
          <w:szCs w:val="20"/>
          <w:lang w:eastAsia="cs-CZ"/>
        </w:rPr>
      </w:pPr>
    </w:p>
    <w:p w:rsidR="003B6802" w:rsidRDefault="003B6802" w:rsidP="00953E22">
      <w:pPr>
        <w:spacing w:before="120" w:line="264" w:lineRule="auto"/>
        <w:jc w:val="left"/>
        <w:rPr>
          <w:rFonts w:ascii="Arial" w:eastAsia="Times New Roman" w:hAnsi="Arial" w:cs="Arial"/>
          <w:sz w:val="20"/>
          <w:szCs w:val="20"/>
          <w:lang w:eastAsia="cs-CZ"/>
        </w:rPr>
      </w:pPr>
    </w:p>
    <w:p w:rsidR="003B6802" w:rsidRPr="00A9725F" w:rsidRDefault="003B6802" w:rsidP="00953E22">
      <w:pPr>
        <w:spacing w:before="120" w:line="264" w:lineRule="auto"/>
        <w:jc w:val="left"/>
        <w:rPr>
          <w:rFonts w:ascii="Arial" w:eastAsia="Times New Roman" w:hAnsi="Arial" w:cs="Arial"/>
          <w:sz w:val="20"/>
          <w:szCs w:val="20"/>
          <w:lang w:eastAsia="cs-CZ"/>
        </w:rPr>
      </w:pPr>
      <w:bookmarkStart w:id="1" w:name="_GoBack"/>
      <w:bookmarkEnd w:id="1"/>
    </w:p>
    <w:sectPr w:rsidR="003B6802" w:rsidRPr="00A9725F" w:rsidSect="004B12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-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4D2" w:rsidRDefault="004654D2" w:rsidP="00F15613">
      <w:pPr>
        <w:spacing w:line="240" w:lineRule="auto"/>
      </w:pPr>
      <w:r>
        <w:separator/>
      </w:r>
    </w:p>
  </w:endnote>
  <w:endnote w:type="continuationSeparator" w:id="0">
    <w:p w:rsidR="004654D2" w:rsidRDefault="004654D2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w Times">
    <w:altName w:val="Times New Roman"/>
    <w:panose1 w:val="00000000000000000000"/>
    <w:charset w:val="00"/>
    <w:family w:val="roman"/>
    <w:notTrueType/>
    <w:pitch w:val="default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EEB" w:rsidRDefault="00334EE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3B8" w:rsidRDefault="006C03B8" w:rsidP="006C03B8">
    <w:pPr>
      <w:pStyle w:val="Zpat"/>
      <w:rPr>
        <w:bCs/>
      </w:rPr>
    </w:pPr>
  </w:p>
  <w:p w:rsidR="006C03B8" w:rsidRPr="006C03B8" w:rsidRDefault="006C03B8" w:rsidP="006C03B8">
    <w:pPr>
      <w:pStyle w:val="Zpat"/>
      <w:rPr>
        <w:bCs/>
      </w:rPr>
    </w:pPr>
  </w:p>
  <w:p w:rsidR="00F66276" w:rsidRDefault="00604AB8" w:rsidP="006C03B8">
    <w:pPr>
      <w:pStyle w:val="Zpat"/>
      <w:rPr>
        <w:bCs/>
        <w:noProof/>
      </w:rPr>
    </w:pPr>
    <w:r>
      <w:rPr>
        <w:bCs/>
        <w:noProof/>
      </w:rPr>
      <w:t>Gabriela Sýkorová Dvorníková I tisková</w:t>
    </w:r>
    <w:r w:rsidR="004D7636">
      <w:rPr>
        <w:bCs/>
        <w:noProof/>
      </w:rPr>
      <w:t xml:space="preserve"> mluvčí</w:t>
    </w:r>
  </w:p>
  <w:p w:rsidR="004D7636" w:rsidRDefault="006C03B8" w:rsidP="006C03B8">
    <w:pPr>
      <w:pStyle w:val="Zpat"/>
      <w:rPr>
        <w:bCs/>
        <w:noProof/>
      </w:rPr>
    </w:pPr>
    <w:r w:rsidRPr="006C03B8">
      <w:rPr>
        <w:bCs/>
        <w:noProof/>
      </w:rPr>
      <w:t>Univerzit</w:t>
    </w:r>
    <w:r w:rsidR="004D7636">
      <w:rPr>
        <w:bCs/>
        <w:noProof/>
      </w:rPr>
      <w:t>a</w:t>
    </w:r>
    <w:r w:rsidRPr="006C03B8">
      <w:rPr>
        <w:bCs/>
        <w:noProof/>
      </w:rPr>
      <w:t xml:space="preserve"> Palackého v</w:t>
    </w:r>
    <w:r w:rsidR="005E1665">
      <w:rPr>
        <w:bCs/>
        <w:noProof/>
      </w:rPr>
      <w:t xml:space="preserve"> </w:t>
    </w:r>
    <w:r w:rsidRPr="006C03B8">
      <w:rPr>
        <w:bCs/>
        <w:noProof/>
      </w:rPr>
      <w:t>Olomouci</w:t>
    </w:r>
    <w:r w:rsidR="00F66276">
      <w:rPr>
        <w:bCs/>
        <w:noProof/>
      </w:rPr>
      <w:t xml:space="preserve"> | </w:t>
    </w:r>
    <w:r w:rsidR="004D7636">
      <w:rPr>
        <w:bCs/>
        <w:noProof/>
      </w:rPr>
      <w:t>oddělení komunikace</w:t>
    </w:r>
  </w:p>
  <w:p w:rsidR="006C03B8" w:rsidRPr="006C03B8" w:rsidRDefault="006C03B8" w:rsidP="006C03B8">
    <w:pPr>
      <w:pStyle w:val="Zpat"/>
      <w:rPr>
        <w:bCs/>
        <w:noProof/>
      </w:rPr>
    </w:pPr>
    <w:r w:rsidRPr="006C03B8">
      <w:rPr>
        <w:bCs/>
        <w:noProof/>
      </w:rPr>
      <w:t xml:space="preserve">E: </w:t>
    </w:r>
    <w:r w:rsidR="00604AB8">
      <w:rPr>
        <w:bCs/>
        <w:noProof/>
      </w:rPr>
      <w:t>gabriela.sykorova</w:t>
    </w:r>
    <w:r w:rsidR="004D7636">
      <w:rPr>
        <w:bCs/>
        <w:noProof/>
      </w:rPr>
      <w:t>@upol.cz</w:t>
    </w:r>
    <w:r w:rsidRPr="006C03B8">
      <w:rPr>
        <w:bCs/>
        <w:noProof/>
      </w:rPr>
      <w:t xml:space="preserve"> | T: </w:t>
    </w:r>
    <w:r w:rsidR="00F66276" w:rsidRPr="00F66276">
      <w:rPr>
        <w:bCs/>
        <w:noProof/>
      </w:rPr>
      <w:t>585</w:t>
    </w:r>
    <w:r w:rsidR="006D50C7">
      <w:rPr>
        <w:bCs/>
        <w:noProof/>
      </w:rPr>
      <w:t xml:space="preserve"> </w:t>
    </w:r>
    <w:r w:rsidR="004D7636">
      <w:rPr>
        <w:bCs/>
        <w:noProof/>
      </w:rPr>
      <w:t>631</w:t>
    </w:r>
    <w:r w:rsidR="006D50C7">
      <w:rPr>
        <w:bCs/>
        <w:noProof/>
      </w:rPr>
      <w:t xml:space="preserve"> </w:t>
    </w:r>
    <w:r w:rsidR="004D7636">
      <w:rPr>
        <w:bCs/>
        <w:noProof/>
      </w:rPr>
      <w:t>020 I M: 733</w:t>
    </w:r>
    <w:r w:rsidR="006D50C7">
      <w:rPr>
        <w:bCs/>
        <w:noProof/>
      </w:rPr>
      <w:t xml:space="preserve"> </w:t>
    </w:r>
    <w:r w:rsidR="004D7636">
      <w:rPr>
        <w:bCs/>
        <w:noProof/>
      </w:rPr>
      <w:t>690 461</w:t>
    </w:r>
  </w:p>
  <w:p w:rsidR="00F15613" w:rsidRPr="007C6C87" w:rsidRDefault="004D7636" w:rsidP="00F66276">
    <w:pPr>
      <w:pStyle w:val="Zpat"/>
      <w:rPr>
        <w:b/>
        <w:noProof/>
      </w:rPr>
    </w:pPr>
    <w:r>
      <w:rPr>
        <w:b/>
        <w:bCs/>
        <w:noProof/>
      </w:rPr>
      <w:t>www.upol.cz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3B8" w:rsidRDefault="006C03B8" w:rsidP="006B09DC">
    <w:pPr>
      <w:pStyle w:val="Zpat"/>
      <w:rPr>
        <w:bCs/>
      </w:rPr>
    </w:pPr>
  </w:p>
  <w:p w:rsidR="006C03B8" w:rsidRDefault="006C03B8" w:rsidP="006B09DC">
    <w:pPr>
      <w:pStyle w:val="Zpat"/>
      <w:rPr>
        <w:bCs/>
      </w:rPr>
    </w:pPr>
  </w:p>
  <w:p w:rsidR="004D7636" w:rsidRDefault="004D7636" w:rsidP="005E1665">
    <w:pPr>
      <w:pStyle w:val="Zpat"/>
      <w:rPr>
        <w:bCs/>
        <w:noProof/>
      </w:rPr>
    </w:pPr>
  </w:p>
  <w:p w:rsidR="00334EEB" w:rsidRDefault="00334EEB" w:rsidP="00334EEB">
    <w:pPr>
      <w:pStyle w:val="Zpat"/>
      <w:rPr>
        <w:bCs/>
        <w:noProof/>
      </w:rPr>
    </w:pPr>
    <w:r>
      <w:rPr>
        <w:bCs/>
        <w:noProof/>
      </w:rPr>
      <w:t>Gabriela Sýkorová Dvorníková I tisková mluvčí</w:t>
    </w:r>
  </w:p>
  <w:p w:rsidR="00334EEB" w:rsidRDefault="00334EEB" w:rsidP="00334EEB">
    <w:pPr>
      <w:pStyle w:val="Zpat"/>
      <w:rPr>
        <w:bCs/>
        <w:noProof/>
      </w:rPr>
    </w:pPr>
    <w:r w:rsidRPr="006C03B8">
      <w:rPr>
        <w:bCs/>
        <w:noProof/>
      </w:rPr>
      <w:t>Univerzit</w:t>
    </w:r>
    <w:r>
      <w:rPr>
        <w:bCs/>
        <w:noProof/>
      </w:rPr>
      <w:t>a</w:t>
    </w:r>
    <w:r w:rsidRPr="006C03B8">
      <w:rPr>
        <w:bCs/>
        <w:noProof/>
      </w:rPr>
      <w:t xml:space="preserve"> Palackého v</w:t>
    </w:r>
    <w:r>
      <w:rPr>
        <w:bCs/>
        <w:noProof/>
      </w:rPr>
      <w:t xml:space="preserve"> </w:t>
    </w:r>
    <w:r w:rsidRPr="006C03B8">
      <w:rPr>
        <w:bCs/>
        <w:noProof/>
      </w:rPr>
      <w:t>Olomouci</w:t>
    </w:r>
    <w:r>
      <w:rPr>
        <w:bCs/>
        <w:noProof/>
      </w:rPr>
      <w:t xml:space="preserve"> | oddělení komunikace</w:t>
    </w:r>
  </w:p>
  <w:p w:rsidR="00334EEB" w:rsidRPr="006C03B8" w:rsidRDefault="00334EEB" w:rsidP="00334EEB">
    <w:pPr>
      <w:pStyle w:val="Zpat"/>
      <w:rPr>
        <w:bCs/>
        <w:noProof/>
      </w:rPr>
    </w:pPr>
    <w:r w:rsidRPr="006C03B8">
      <w:rPr>
        <w:bCs/>
        <w:noProof/>
      </w:rPr>
      <w:t xml:space="preserve">E: </w:t>
    </w:r>
    <w:r>
      <w:rPr>
        <w:bCs/>
        <w:noProof/>
      </w:rPr>
      <w:t>gabriela.sykorova@upol.cz</w:t>
    </w:r>
    <w:r w:rsidRPr="006C03B8">
      <w:rPr>
        <w:bCs/>
        <w:noProof/>
      </w:rPr>
      <w:t xml:space="preserve"> | T: </w:t>
    </w:r>
    <w:r w:rsidRPr="00F66276">
      <w:rPr>
        <w:bCs/>
        <w:noProof/>
      </w:rPr>
      <w:t>585</w:t>
    </w:r>
    <w:r>
      <w:rPr>
        <w:bCs/>
        <w:noProof/>
      </w:rPr>
      <w:t xml:space="preserve"> 631 020 I M: 733 690 461</w:t>
    </w:r>
  </w:p>
  <w:p w:rsidR="004D7636" w:rsidRPr="007C6C87" w:rsidRDefault="00334EEB" w:rsidP="00334EEB">
    <w:pPr>
      <w:pStyle w:val="Zpat"/>
      <w:rPr>
        <w:b/>
        <w:noProof/>
      </w:rPr>
    </w:pPr>
    <w:r>
      <w:rPr>
        <w:b/>
        <w:bCs/>
        <w:noProof/>
      </w:rPr>
      <w:t>www.upol.cz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4D2" w:rsidRDefault="004654D2" w:rsidP="00F15613">
      <w:pPr>
        <w:spacing w:line="240" w:lineRule="auto"/>
      </w:pPr>
      <w:r>
        <w:separator/>
      </w:r>
    </w:p>
  </w:footnote>
  <w:footnote w:type="continuationSeparator" w:id="0">
    <w:p w:rsidR="004654D2" w:rsidRDefault="004654D2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EEB" w:rsidRDefault="00334EE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EEB" w:rsidRDefault="00334EE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613" w:rsidRDefault="00A6419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295275</wp:posOffset>
          </wp:positionH>
          <wp:positionV relativeFrom="paragraph">
            <wp:posOffset>1778000</wp:posOffset>
          </wp:positionV>
          <wp:extent cx="1087120" cy="154940"/>
          <wp:effectExtent l="0" t="0" r="0" b="0"/>
          <wp:wrapNone/>
          <wp:docPr id="2177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0" locked="1" layoutInCell="1" allowOverlap="1">
          <wp:simplePos x="0" y="0"/>
          <wp:positionH relativeFrom="page">
            <wp:posOffset>6906260</wp:posOffset>
          </wp:positionH>
          <wp:positionV relativeFrom="page">
            <wp:posOffset>533400</wp:posOffset>
          </wp:positionV>
          <wp:extent cx="289560" cy="1983105"/>
          <wp:effectExtent l="0" t="0" r="0" b="0"/>
          <wp:wrapNone/>
          <wp:docPr id="2178" name="Obrázek 21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19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6704" behindDoc="0" locked="1" layoutInCell="1" allowOverlap="1">
          <wp:simplePos x="0" y="0"/>
          <wp:positionH relativeFrom="page">
            <wp:posOffset>742315</wp:posOffset>
          </wp:positionH>
          <wp:positionV relativeFrom="page">
            <wp:posOffset>1159510</wp:posOffset>
          </wp:positionV>
          <wp:extent cx="2559050" cy="711835"/>
          <wp:effectExtent l="0" t="0" r="0" b="0"/>
          <wp:wrapTopAndBottom/>
          <wp:docPr id="2179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0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06"/>
    <w:rsid w:val="00025FBF"/>
    <w:rsid w:val="00057139"/>
    <w:rsid w:val="00062265"/>
    <w:rsid w:val="0007026C"/>
    <w:rsid w:val="00074881"/>
    <w:rsid w:val="00086685"/>
    <w:rsid w:val="0009582B"/>
    <w:rsid w:val="000A1F60"/>
    <w:rsid w:val="000B797C"/>
    <w:rsid w:val="000D6CF0"/>
    <w:rsid w:val="000F0D39"/>
    <w:rsid w:val="0010566D"/>
    <w:rsid w:val="0011512C"/>
    <w:rsid w:val="001E7947"/>
    <w:rsid w:val="002004C5"/>
    <w:rsid w:val="00207E2F"/>
    <w:rsid w:val="00242BCC"/>
    <w:rsid w:val="00264AF6"/>
    <w:rsid w:val="00276D6B"/>
    <w:rsid w:val="002E3612"/>
    <w:rsid w:val="00334EEB"/>
    <w:rsid w:val="0036478A"/>
    <w:rsid w:val="00377FF3"/>
    <w:rsid w:val="003A5856"/>
    <w:rsid w:val="003B3941"/>
    <w:rsid w:val="003B6802"/>
    <w:rsid w:val="00427EF9"/>
    <w:rsid w:val="00430F25"/>
    <w:rsid w:val="004654D2"/>
    <w:rsid w:val="00466727"/>
    <w:rsid w:val="00486300"/>
    <w:rsid w:val="00486B06"/>
    <w:rsid w:val="004B1204"/>
    <w:rsid w:val="004D171B"/>
    <w:rsid w:val="004D7636"/>
    <w:rsid w:val="004E4F8B"/>
    <w:rsid w:val="00502BEF"/>
    <w:rsid w:val="00540537"/>
    <w:rsid w:val="0058158A"/>
    <w:rsid w:val="005A4E59"/>
    <w:rsid w:val="005E1665"/>
    <w:rsid w:val="005E387A"/>
    <w:rsid w:val="00604AB8"/>
    <w:rsid w:val="0067128B"/>
    <w:rsid w:val="00674ED6"/>
    <w:rsid w:val="00675248"/>
    <w:rsid w:val="00680944"/>
    <w:rsid w:val="00687CFE"/>
    <w:rsid w:val="006A5931"/>
    <w:rsid w:val="006B09DC"/>
    <w:rsid w:val="006B22CE"/>
    <w:rsid w:val="006B61F1"/>
    <w:rsid w:val="006C03B8"/>
    <w:rsid w:val="006C3AFE"/>
    <w:rsid w:val="006D50C7"/>
    <w:rsid w:val="006E3956"/>
    <w:rsid w:val="00702C0D"/>
    <w:rsid w:val="00711FA4"/>
    <w:rsid w:val="007173B3"/>
    <w:rsid w:val="00741445"/>
    <w:rsid w:val="007B24DA"/>
    <w:rsid w:val="007B2B0C"/>
    <w:rsid w:val="007C6C87"/>
    <w:rsid w:val="007D7C65"/>
    <w:rsid w:val="007F6FCC"/>
    <w:rsid w:val="0085350D"/>
    <w:rsid w:val="00862C56"/>
    <w:rsid w:val="00884A7F"/>
    <w:rsid w:val="008B1205"/>
    <w:rsid w:val="008D35BF"/>
    <w:rsid w:val="008E27A7"/>
    <w:rsid w:val="008E6A8F"/>
    <w:rsid w:val="00904AED"/>
    <w:rsid w:val="00932459"/>
    <w:rsid w:val="00935054"/>
    <w:rsid w:val="0094509D"/>
    <w:rsid w:val="00953E22"/>
    <w:rsid w:val="009554FB"/>
    <w:rsid w:val="00990090"/>
    <w:rsid w:val="009A1F4D"/>
    <w:rsid w:val="009E629B"/>
    <w:rsid w:val="009F3F9F"/>
    <w:rsid w:val="009F5EE6"/>
    <w:rsid w:val="00A04911"/>
    <w:rsid w:val="00A3107A"/>
    <w:rsid w:val="00A5561A"/>
    <w:rsid w:val="00A64191"/>
    <w:rsid w:val="00A94093"/>
    <w:rsid w:val="00A9725F"/>
    <w:rsid w:val="00AB33EA"/>
    <w:rsid w:val="00AC100C"/>
    <w:rsid w:val="00B05F83"/>
    <w:rsid w:val="00B15CD8"/>
    <w:rsid w:val="00B45240"/>
    <w:rsid w:val="00B52715"/>
    <w:rsid w:val="00B53882"/>
    <w:rsid w:val="00B600FE"/>
    <w:rsid w:val="00B73FD1"/>
    <w:rsid w:val="00BD04D6"/>
    <w:rsid w:val="00BD35C2"/>
    <w:rsid w:val="00BE1819"/>
    <w:rsid w:val="00BF49AF"/>
    <w:rsid w:val="00C03A61"/>
    <w:rsid w:val="00C154E8"/>
    <w:rsid w:val="00C1798A"/>
    <w:rsid w:val="00C404C1"/>
    <w:rsid w:val="00C634AA"/>
    <w:rsid w:val="00C6493E"/>
    <w:rsid w:val="00C93E24"/>
    <w:rsid w:val="00CE7B57"/>
    <w:rsid w:val="00CF3D18"/>
    <w:rsid w:val="00D13E57"/>
    <w:rsid w:val="00D21CB0"/>
    <w:rsid w:val="00D30DF1"/>
    <w:rsid w:val="00D4326B"/>
    <w:rsid w:val="00D561AE"/>
    <w:rsid w:val="00D61B91"/>
    <w:rsid w:val="00D62385"/>
    <w:rsid w:val="00D955E7"/>
    <w:rsid w:val="00DC28CA"/>
    <w:rsid w:val="00DC5FA7"/>
    <w:rsid w:val="00DE39B0"/>
    <w:rsid w:val="00E6471D"/>
    <w:rsid w:val="00E94D63"/>
    <w:rsid w:val="00E97744"/>
    <w:rsid w:val="00EC252D"/>
    <w:rsid w:val="00EC41DF"/>
    <w:rsid w:val="00F0078F"/>
    <w:rsid w:val="00F013D0"/>
    <w:rsid w:val="00F045B7"/>
    <w:rsid w:val="00F15613"/>
    <w:rsid w:val="00F66276"/>
    <w:rsid w:val="00F81C25"/>
    <w:rsid w:val="00FB21A4"/>
    <w:rsid w:val="00FB2E70"/>
    <w:rsid w:val="00FC118A"/>
    <w:rsid w:val="00FE02FD"/>
    <w:rsid w:val="00FF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nhideWhenUsed="0"/>
    <w:lsdException w:name="Date" w:unhideWhenUsed="0"/>
    <w:lsdException w:name="Body Text First Inden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základní"/>
    <w:qFormat/>
    <w:rsid w:val="00EC252D"/>
    <w:pPr>
      <w:spacing w:after="120" w:line="360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contextualSpacing/>
      <w:outlineLvl w:val="0"/>
    </w:pPr>
    <w:rPr>
      <w:rFonts w:ascii="Arial" w:eastAsia="Times New Roman" w:hAnsi="Arial"/>
      <w:b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 w:line="250" w:lineRule="exact"/>
      <w:contextualSpacing/>
      <w:outlineLvl w:val="3"/>
    </w:pPr>
    <w:rPr>
      <w:rFonts w:eastAsia="Times New Roman"/>
      <w:i/>
      <w:iCs/>
      <w:color w:val="4F4C4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rsid w:val="00C6493E"/>
    <w:pPr>
      <w:tabs>
        <w:tab w:val="center" w:pos="4536"/>
        <w:tab w:val="right" w:pos="9072"/>
      </w:tabs>
      <w:spacing w:line="240" w:lineRule="auto"/>
      <w:contextualSpacing/>
    </w:pPr>
  </w:style>
  <w:style w:type="character" w:customStyle="1" w:styleId="ZhlavChar">
    <w:name w:val="Záhlaví Char"/>
    <w:link w:val="Zhlav"/>
    <w:uiPriority w:val="99"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rsid w:val="000F0D39"/>
    <w:pPr>
      <w:tabs>
        <w:tab w:val="center" w:pos="4536"/>
        <w:tab w:val="right" w:pos="9072"/>
      </w:tabs>
      <w:spacing w:after="0" w:line="200" w:lineRule="exact"/>
      <w:contextualSpacing/>
    </w:pPr>
    <w:rPr>
      <w:rFonts w:ascii="Arial" w:hAnsi="Arial"/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semiHidden/>
    <w:qFormat/>
    <w:rsid w:val="005E387A"/>
    <w:pPr>
      <w:numPr>
        <w:ilvl w:val="1"/>
      </w:numPr>
      <w:spacing w:line="250" w:lineRule="exact"/>
      <w:contextualSpacing/>
    </w:pPr>
    <w:rPr>
      <w:rFonts w:eastAsia="Times New Roman"/>
      <w:color w:val="4F4C4D"/>
      <w:spacing w:val="15"/>
      <w:sz w:val="20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rsid w:val="00D62385"/>
    <w:pPr>
      <w:spacing w:before="100" w:beforeAutospacing="1" w:after="100" w:afterAutospacing="1" w:line="240" w:lineRule="auto"/>
      <w:contextualSpacing/>
    </w:pPr>
    <w:rPr>
      <w:rFonts w:ascii="Arial" w:eastAsia="Times New Roman" w:hAnsi="Arial"/>
      <w:sz w:val="20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pPr>
      <w:spacing w:line="250" w:lineRule="exact"/>
      <w:contextualSpacing/>
    </w:pPr>
    <w:rPr>
      <w:rFonts w:ascii="Arial" w:eastAsia="Times New Roman" w:hAnsi="Arial" w:cs="Arial"/>
      <w:b/>
      <w:bCs/>
      <w:color w:val="444444"/>
      <w:sz w:val="20"/>
      <w:szCs w:val="21"/>
      <w:lang w:eastAsia="cs-CZ"/>
    </w:rPr>
  </w:style>
  <w:style w:type="character" w:styleId="Hypertextovodkaz">
    <w:name w:val="Hyperlink"/>
    <w:uiPriority w:val="99"/>
    <w:unhideWhenUsed/>
    <w:rsid w:val="006B09DC"/>
    <w:rPr>
      <w:color w:val="004B94"/>
      <w:u w:val="single"/>
    </w:rPr>
  </w:style>
  <w:style w:type="character" w:styleId="slostrnky">
    <w:name w:val="page number"/>
    <w:basedOn w:val="Standardnpsmoodstavce"/>
    <w:uiPriority w:val="99"/>
    <w:unhideWhenUsed/>
    <w:rsid w:val="00CF3D18"/>
  </w:style>
  <w:style w:type="paragraph" w:styleId="Textbubliny">
    <w:name w:val="Balloon Text"/>
    <w:basedOn w:val="Normln"/>
    <w:link w:val="TextbublinyChar"/>
    <w:uiPriority w:val="99"/>
    <w:semiHidden/>
    <w:rsid w:val="006C03B8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3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nhideWhenUsed="0"/>
    <w:lsdException w:name="Date" w:unhideWhenUsed="0"/>
    <w:lsdException w:name="Body Text First Inden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základní"/>
    <w:qFormat/>
    <w:rsid w:val="00EC252D"/>
    <w:pPr>
      <w:spacing w:after="120" w:line="360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contextualSpacing/>
      <w:outlineLvl w:val="0"/>
    </w:pPr>
    <w:rPr>
      <w:rFonts w:ascii="Arial" w:eastAsia="Times New Roman" w:hAnsi="Arial"/>
      <w:b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 w:line="250" w:lineRule="exact"/>
      <w:contextualSpacing/>
      <w:outlineLvl w:val="3"/>
    </w:pPr>
    <w:rPr>
      <w:rFonts w:eastAsia="Times New Roman"/>
      <w:i/>
      <w:iCs/>
      <w:color w:val="4F4C4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rsid w:val="00C6493E"/>
    <w:pPr>
      <w:tabs>
        <w:tab w:val="center" w:pos="4536"/>
        <w:tab w:val="right" w:pos="9072"/>
      </w:tabs>
      <w:spacing w:line="240" w:lineRule="auto"/>
      <w:contextualSpacing/>
    </w:pPr>
  </w:style>
  <w:style w:type="character" w:customStyle="1" w:styleId="ZhlavChar">
    <w:name w:val="Záhlaví Char"/>
    <w:link w:val="Zhlav"/>
    <w:uiPriority w:val="99"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rsid w:val="000F0D39"/>
    <w:pPr>
      <w:tabs>
        <w:tab w:val="center" w:pos="4536"/>
        <w:tab w:val="right" w:pos="9072"/>
      </w:tabs>
      <w:spacing w:after="0" w:line="200" w:lineRule="exact"/>
      <w:contextualSpacing/>
    </w:pPr>
    <w:rPr>
      <w:rFonts w:ascii="Arial" w:hAnsi="Arial"/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semiHidden/>
    <w:qFormat/>
    <w:rsid w:val="005E387A"/>
    <w:pPr>
      <w:numPr>
        <w:ilvl w:val="1"/>
      </w:numPr>
      <w:spacing w:line="250" w:lineRule="exact"/>
      <w:contextualSpacing/>
    </w:pPr>
    <w:rPr>
      <w:rFonts w:eastAsia="Times New Roman"/>
      <w:color w:val="4F4C4D"/>
      <w:spacing w:val="15"/>
      <w:sz w:val="20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rsid w:val="00D62385"/>
    <w:pPr>
      <w:spacing w:before="100" w:beforeAutospacing="1" w:after="100" w:afterAutospacing="1" w:line="240" w:lineRule="auto"/>
      <w:contextualSpacing/>
    </w:pPr>
    <w:rPr>
      <w:rFonts w:ascii="Arial" w:eastAsia="Times New Roman" w:hAnsi="Arial"/>
      <w:sz w:val="20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pPr>
      <w:spacing w:line="250" w:lineRule="exact"/>
      <w:contextualSpacing/>
    </w:pPr>
    <w:rPr>
      <w:rFonts w:ascii="Arial" w:eastAsia="Times New Roman" w:hAnsi="Arial" w:cs="Arial"/>
      <w:b/>
      <w:bCs/>
      <w:color w:val="444444"/>
      <w:sz w:val="20"/>
      <w:szCs w:val="21"/>
      <w:lang w:eastAsia="cs-CZ"/>
    </w:rPr>
  </w:style>
  <w:style w:type="character" w:styleId="Hypertextovodkaz">
    <w:name w:val="Hyperlink"/>
    <w:uiPriority w:val="99"/>
    <w:unhideWhenUsed/>
    <w:rsid w:val="006B09DC"/>
    <w:rPr>
      <w:color w:val="004B94"/>
      <w:u w:val="single"/>
    </w:rPr>
  </w:style>
  <w:style w:type="character" w:styleId="slostrnky">
    <w:name w:val="page number"/>
    <w:basedOn w:val="Standardnpsmoodstavce"/>
    <w:uiPriority w:val="99"/>
    <w:unhideWhenUsed/>
    <w:rsid w:val="00CF3D18"/>
  </w:style>
  <w:style w:type="paragraph" w:styleId="Textbubliny">
    <w:name w:val="Balloon Text"/>
    <w:basedOn w:val="Normln"/>
    <w:link w:val="TextbublinyChar"/>
    <w:uiPriority w:val="99"/>
    <w:semiHidden/>
    <w:rsid w:val="006C03B8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ovancs\Documents\&#353;ablona_TZ_pln&#225;_2015-09-07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šablona_TZ_plná_2015-09-07.dotx</Template>
  <TotalTime>13</TotalTime>
  <Pages>2</Pages>
  <Words>440</Words>
  <Characters>2596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3024</CharactersWithSpaces>
  <SharedDoc>false</SharedDoc>
  <HLinks>
    <vt:vector size="12" baseType="variant">
      <vt:variant>
        <vt:i4>6488089</vt:i4>
      </vt:variant>
      <vt:variant>
        <vt:i4>3</vt:i4>
      </vt:variant>
      <vt:variant>
        <vt:i4>0</vt:i4>
      </vt:variant>
      <vt:variant>
        <vt:i4>5</vt:i4>
      </vt:variant>
      <vt:variant>
        <vt:lpwstr>mailto:blanka.krausova@upol.cz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http://www.pevnost.poznani.cz/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Chovancová</dc:creator>
  <cp:lastModifiedBy>Šárka Chovancová</cp:lastModifiedBy>
  <cp:revision>1</cp:revision>
  <cp:lastPrinted>2014-08-14T10:08:00Z</cp:lastPrinted>
  <dcterms:created xsi:type="dcterms:W3CDTF">2018-10-10T06:48:00Z</dcterms:created>
  <dcterms:modified xsi:type="dcterms:W3CDTF">2018-10-10T13:56:00Z</dcterms:modified>
</cp:coreProperties>
</file>