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709DC3" w14:textId="77777777" w:rsidR="00742CAA" w:rsidRDefault="00940A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Věcný záměr</w:t>
      </w:r>
    </w:p>
    <w:p w14:paraId="5860F829" w14:textId="77777777" w:rsidR="00742CAA" w:rsidRDefault="00940A1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Centrální jednotka –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Core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facilities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UP</w:t>
      </w:r>
    </w:p>
    <w:p w14:paraId="1B1D3130" w14:textId="1BE78B05" w:rsidR="00742CAA" w:rsidRDefault="00742C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CCF6CA" w14:textId="77777777" w:rsidR="00227F51" w:rsidRDefault="00227F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F4B9C8" w14:textId="77777777" w:rsidR="00742CAA" w:rsidRDefault="00940A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Východisko</w:t>
      </w:r>
    </w:p>
    <w:p w14:paraId="4C88021A" w14:textId="77777777" w:rsidR="00742CAA" w:rsidRDefault="00940A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Vytvoření centrální jednotky, která bude integrovat výzkumné kapacity na UP, je navrhováno s cílem:</w:t>
      </w:r>
    </w:p>
    <w:p w14:paraId="18C56E1F" w14:textId="77777777" w:rsidR="00742CAA" w:rsidRDefault="00940A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zefektivnit hospodaření s prostředky 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zejména při pořizování, údržbě a využití přístrojového parku,</w:t>
      </w:r>
    </w:p>
    <w:p w14:paraId="691E6A75" w14:textId="77777777" w:rsidR="00742CAA" w:rsidRDefault="00940A1D">
      <w:p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V současné době je budování výzkumných kapacit velmi nehospodárné, mnohé aparatury jsou pořizovány ve větším množství, než je nutné, nejsou spojeny s přiměřeně kvalifikovaným operátorem a jejich využití není adekvátní pořizovacím a provozním nákladům, naopak někteří pracovníci mají omezený přístup k technologiím, které by potřebovali ke své práci.</w:t>
      </w:r>
    </w:p>
    <w:p w14:paraId="4EE70A7B" w14:textId="77777777" w:rsidR="00742CAA" w:rsidRDefault="00940A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zvýšení šancí výzkumných týmů na UP na úspěch v grantových soutěžích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089F3D1" w14:textId="77777777" w:rsidR="00742CAA" w:rsidRDefault="00940A1D">
      <w:p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Jedním z hodnotících kritérií v grantových soutěžích je vybavenost pracoviště a s tím související schopnost řešit vytčený problém. Existence všeobecně přístupné jednotky, která integruje výzkumné kapacity z celé UP (popř. dalších partnerů), zvýší šance na úspěch všech týmů z UP ve všech typech grantových soutěží. Také to, že součástí grantové žádosti nebude muset být pořízení drahých přístrojů, sníží finanční náročnost projektu a zvýší šance na úspěch.</w:t>
      </w:r>
    </w:p>
    <w:p w14:paraId="175B5851" w14:textId="77777777" w:rsidR="00742CAA" w:rsidRDefault="00940A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snížení prahu pro vznik nových nezávislých experimentálních výzkumných týmů</w:t>
      </w:r>
      <w:r>
        <w:rPr>
          <w:rFonts w:ascii="Times New Roman" w:hAnsi="Times New Roman" w:cs="Times New Roman"/>
          <w:sz w:val="24"/>
          <w:szCs w:val="24"/>
        </w:rPr>
        <w:t xml:space="preserve"> (např. juniorských, řešitelé ERC grantů, atd.)</w:t>
      </w:r>
    </w:p>
    <w:p w14:paraId="2657E887" w14:textId="77777777" w:rsidR="00742CAA" w:rsidRDefault="00940A1D">
      <w:p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Obdobně jako v předchozím bodě, existence dostupné přístrojové infrastruktury výrazně sníží nároky na počáteční náklady vzniku nového týmu ohledně nároků na prostory a pořízení přístrojů, sníží také provozní náklady těchto jednotek.</w:t>
      </w:r>
    </w:p>
    <w:p w14:paraId="1580595D" w14:textId="77777777" w:rsidR="00742CAA" w:rsidRDefault="00940A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podpora mezioborové a mezifakultní spolupráce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7F101D9" w14:textId="77777777" w:rsidR="00742CAA" w:rsidRDefault="00940A1D">
      <w:p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Sdílení infrastruktury napříč fakultami zvýší četnost vzájemných kontaktů, což je předpokladem pro rozvoj mezioborových a mezifakultních projektů.</w:t>
      </w:r>
    </w:p>
    <w:p w14:paraId="73E0E375" w14:textId="77777777" w:rsidR="00742CAA" w:rsidRDefault="00940A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>zvýšení atraktivity pro spolupráci s partnery s akademické i komerční sféry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582E2A3" w14:textId="77777777" w:rsidR="00742CAA" w:rsidRDefault="00940A1D">
      <w:pPr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Transparentní prezentace špičkového vybavení a jeho dostupnosti zvýší atraktivitu UP při jednání s partnery z akademické i komerční sféry.</w:t>
      </w:r>
    </w:p>
    <w:p w14:paraId="593D46AE" w14:textId="7E247128" w:rsidR="00742CAA" w:rsidRDefault="00742C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15FA33" w14:textId="77777777" w:rsidR="00227F51" w:rsidRDefault="00227F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CE586" w14:textId="77777777" w:rsidR="00470B83" w:rsidRDefault="00470B8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0DEEE3" w14:textId="733E4D78" w:rsidR="00470B83" w:rsidRDefault="00940A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Vytvoření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core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facilities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UP (CFUP)</w:t>
      </w:r>
      <w:r w:rsidR="00470B83">
        <w:rPr>
          <w:rFonts w:ascii="Times New Roman" w:hAnsi="Times New Roman" w:cs="Times New Roman"/>
          <w:b/>
          <w:sz w:val="24"/>
          <w:szCs w:val="24"/>
        </w:rPr>
        <w:t xml:space="preserve"> reflektuje další strategické dokumenty:</w:t>
      </w:r>
    </w:p>
    <w:p w14:paraId="1ECD5548" w14:textId="382EF8B1" w:rsidR="00742CAA" w:rsidRDefault="00470B8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940A1D">
        <w:rPr>
          <w:rFonts w:ascii="Times New Roman" w:hAnsi="Times New Roman" w:cs="Times New Roman"/>
          <w:b/>
          <w:sz w:val="24"/>
          <w:szCs w:val="24"/>
        </w:rPr>
        <w:t xml:space="preserve"> je v souladu s doporučením Evaluační zprávy EUA</w:t>
      </w:r>
      <w:r w:rsidR="00940A1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40A1D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="00940A1D">
        <w:rPr>
          <w:rFonts w:ascii="Times New Roman" w:hAnsi="Times New Roman" w:cs="Times New Roman"/>
          <w:sz w:val="24"/>
          <w:szCs w:val="24"/>
        </w:rPr>
        <w:t xml:space="preserve"> Report – Palacký University Olomouc:  </w:t>
      </w:r>
      <w:proofErr w:type="spellStart"/>
      <w:r w:rsidR="00940A1D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="00940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A1D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="00940A1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40A1D">
        <w:rPr>
          <w:rFonts w:ascii="Times New Roman" w:hAnsi="Times New Roman" w:cs="Times New Roman"/>
          <w:sz w:val="24"/>
          <w:szCs w:val="24"/>
        </w:rPr>
        <w:t>special</w:t>
      </w:r>
      <w:proofErr w:type="spellEnd"/>
      <w:r w:rsidR="00940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A1D">
        <w:rPr>
          <w:rFonts w:ascii="Times New Roman" w:hAnsi="Times New Roman" w:cs="Times New Roman"/>
          <w:sz w:val="24"/>
          <w:szCs w:val="24"/>
        </w:rPr>
        <w:t>focus</w:t>
      </w:r>
      <w:proofErr w:type="spellEnd"/>
      <w:r w:rsidR="00940A1D">
        <w:rPr>
          <w:rFonts w:ascii="Times New Roman" w:hAnsi="Times New Roman" w:cs="Times New Roman"/>
          <w:sz w:val="24"/>
          <w:szCs w:val="24"/>
        </w:rPr>
        <w:t xml:space="preserve"> on management </w:t>
      </w:r>
      <w:proofErr w:type="spellStart"/>
      <w:r w:rsidR="00940A1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40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A1D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940A1D">
        <w:rPr>
          <w:rFonts w:ascii="Times New Roman" w:hAnsi="Times New Roman" w:cs="Times New Roman"/>
          <w:sz w:val="24"/>
          <w:szCs w:val="24"/>
        </w:rPr>
        <w:t xml:space="preserve"> and use </w:t>
      </w:r>
      <w:proofErr w:type="spellStart"/>
      <w:r w:rsidR="00940A1D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940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A1D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940A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0A1D">
        <w:rPr>
          <w:rFonts w:ascii="Times New Roman" w:hAnsi="Times New Roman" w:cs="Times New Roman"/>
          <w:sz w:val="24"/>
          <w:szCs w:val="24"/>
        </w:rPr>
        <w:t>results</w:t>
      </w:r>
      <w:proofErr w:type="spellEnd"/>
      <w:r w:rsidR="00940A1D">
        <w:rPr>
          <w:rFonts w:ascii="Times New Roman" w:hAnsi="Times New Roman" w:cs="Times New Roman"/>
          <w:sz w:val="24"/>
          <w:szCs w:val="24"/>
        </w:rPr>
        <w:t>)</w:t>
      </w:r>
    </w:p>
    <w:p w14:paraId="464D7D5A" w14:textId="77777777" w:rsidR="00742CAA" w:rsidRDefault="007956E3">
      <w:pPr>
        <w:jc w:val="both"/>
      </w:pPr>
      <w:hyperlink r:id="rId5" w:anchor="c15585" w:history="1">
        <w:r w:rsidR="00940A1D">
          <w:rPr>
            <w:rStyle w:val="InternetLink"/>
            <w:rFonts w:ascii="Times New Roman" w:hAnsi="Times New Roman" w:cs="Times New Roman"/>
            <w:sz w:val="24"/>
            <w:szCs w:val="24"/>
          </w:rPr>
          <w:t>https://strategie.upol.cz/hodnoceni-kvality/#c15585</w:t>
        </w:r>
      </w:hyperlink>
    </w:p>
    <w:p w14:paraId="25CEC980" w14:textId="77777777" w:rsidR="00742CAA" w:rsidRDefault="00940A1D">
      <w:pPr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s. 35 -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Consider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integration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centralisation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UP's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research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management,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especially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relation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to support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services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to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scale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up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resources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good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practice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09150B3F" w14:textId="77777777" w:rsidR="00742CAA" w:rsidRDefault="00742C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5D17E7" w14:textId="0C42182C" w:rsidR="00742CAA" w:rsidRDefault="00470B8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f</w:t>
      </w:r>
      <w:r w:rsidR="00940A1D">
        <w:rPr>
          <w:rFonts w:ascii="Times New Roman" w:hAnsi="Times New Roman" w:cs="Times New Roman"/>
          <w:b/>
          <w:sz w:val="24"/>
          <w:szCs w:val="24"/>
        </w:rPr>
        <w:t xml:space="preserve">ungování </w:t>
      </w:r>
      <w:proofErr w:type="spellStart"/>
      <w:r w:rsidR="00940A1D">
        <w:rPr>
          <w:rFonts w:ascii="Times New Roman" w:hAnsi="Times New Roman" w:cs="Times New Roman"/>
          <w:b/>
          <w:sz w:val="24"/>
          <w:szCs w:val="24"/>
        </w:rPr>
        <w:t>core</w:t>
      </w:r>
      <w:proofErr w:type="spellEnd"/>
      <w:r w:rsidR="00940A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40A1D">
        <w:rPr>
          <w:rFonts w:ascii="Times New Roman" w:hAnsi="Times New Roman" w:cs="Times New Roman"/>
          <w:b/>
          <w:sz w:val="24"/>
          <w:szCs w:val="24"/>
        </w:rPr>
        <w:t>facilities</w:t>
      </w:r>
      <w:proofErr w:type="spellEnd"/>
      <w:r w:rsidR="00940A1D">
        <w:rPr>
          <w:rFonts w:ascii="Times New Roman" w:hAnsi="Times New Roman" w:cs="Times New Roman"/>
          <w:b/>
          <w:sz w:val="24"/>
          <w:szCs w:val="24"/>
        </w:rPr>
        <w:t xml:space="preserve"> je jedním z parametrů hodnocení instituce v Metodice 17+ (pilíř IV).</w:t>
      </w:r>
    </w:p>
    <w:p w14:paraId="196AAC3F" w14:textId="77777777" w:rsidR="00742CAA" w:rsidRDefault="00940A1D">
      <w:pPr>
        <w:ind w:left="284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4.1.10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 Stručný popis interní organizace výzkumné infrastruktury (technologie; nákladné přístroje a přístrojové celky) - např. systém sdílení nákladných přístrojů a přístrojových celků, tzv. „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core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facilities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“ (pokud existují); systém pořizování/optimalizace parametrů nákladných přístrojů a zařízení; sdílení přístrojů a přístrojových celků, obnova nákladných přístrojů.</w:t>
      </w:r>
    </w:p>
    <w:p w14:paraId="2C5EB0A0" w14:textId="77777777" w:rsidR="00742CAA" w:rsidRDefault="00742C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AAA565" w14:textId="77777777" w:rsidR="00742CAA" w:rsidRDefault="00940A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Principy řízení a organizačního uspořádání</w:t>
      </w:r>
    </w:p>
    <w:p w14:paraId="7897E12A" w14:textId="2C2D3DD8" w:rsidR="00742CAA" w:rsidRDefault="00D43E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</w:t>
      </w:r>
      <w:r w:rsidR="00940A1D">
        <w:rPr>
          <w:rFonts w:ascii="Times New Roman" w:hAnsi="Times New Roman" w:cs="Times New Roman"/>
          <w:b/>
          <w:sz w:val="24"/>
          <w:szCs w:val="24"/>
        </w:rPr>
        <w:t xml:space="preserve"> Ředitel.</w:t>
      </w:r>
      <w:r w:rsidR="00940A1D">
        <w:rPr>
          <w:rFonts w:ascii="Times New Roman" w:hAnsi="Times New Roman" w:cs="Times New Roman"/>
          <w:sz w:val="24"/>
          <w:szCs w:val="24"/>
        </w:rPr>
        <w:t xml:space="preserve"> Organizuje činnost centrální jednotky, propaguje přístrojový park a zajišťuje zakázky pro maximální využití kapacity přístrojů, sleduje provázanost investic s personálním zajištěním jejich provozu, připravuje podklady o fungování CFUP pro rozhodování Rady CFUP.</w:t>
      </w:r>
    </w:p>
    <w:p w14:paraId="75A6016A" w14:textId="249EE994" w:rsidR="00742CAA" w:rsidRDefault="00D43E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</w:t>
      </w:r>
      <w:r w:rsidR="00940A1D">
        <w:rPr>
          <w:rFonts w:ascii="Times New Roman" w:hAnsi="Times New Roman" w:cs="Times New Roman"/>
          <w:b/>
          <w:sz w:val="24"/>
          <w:szCs w:val="24"/>
        </w:rPr>
        <w:t xml:space="preserve"> Rada CFUP.</w:t>
      </w:r>
      <w:r w:rsidR="00940A1D">
        <w:rPr>
          <w:rFonts w:ascii="Times New Roman" w:hAnsi="Times New Roman" w:cs="Times New Roman"/>
          <w:sz w:val="24"/>
          <w:szCs w:val="24"/>
        </w:rPr>
        <w:t xml:space="preserve"> Je složená ze zástupců fakult, které se dominantně podílejí na experimentálním výzkumu (</w:t>
      </w:r>
      <w:proofErr w:type="spellStart"/>
      <w:r w:rsidR="00940A1D">
        <w:rPr>
          <w:rFonts w:ascii="Times New Roman" w:hAnsi="Times New Roman" w:cs="Times New Roman"/>
          <w:sz w:val="24"/>
          <w:szCs w:val="24"/>
        </w:rPr>
        <w:t>PřF</w:t>
      </w:r>
      <w:proofErr w:type="spellEnd"/>
      <w:r w:rsidR="00940A1D">
        <w:rPr>
          <w:rFonts w:ascii="Times New Roman" w:hAnsi="Times New Roman" w:cs="Times New Roman"/>
          <w:sz w:val="24"/>
          <w:szCs w:val="24"/>
        </w:rPr>
        <w:t>, LF, FZV, FTK)</w:t>
      </w:r>
      <w:bookmarkStart w:id="0" w:name="_GoBack"/>
      <w:bookmarkEnd w:id="0"/>
      <w:r w:rsidR="00940A1D">
        <w:rPr>
          <w:rFonts w:ascii="Times New Roman" w:hAnsi="Times New Roman" w:cs="Times New Roman"/>
          <w:sz w:val="24"/>
          <w:szCs w:val="24"/>
        </w:rPr>
        <w:t>. Kontroluje efektivitu využití CFUP, připravuje koncepci dlouhodobého rozvoje, včetně investičního plánu, schvaluje zařazení či vyřazení jednotky z CFUP.</w:t>
      </w:r>
    </w:p>
    <w:p w14:paraId="7C9134C4" w14:textId="0C605C55" w:rsidR="00742CAA" w:rsidRDefault="00D43E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</w:t>
      </w:r>
      <w:r w:rsidR="00940A1D">
        <w:rPr>
          <w:rFonts w:ascii="Times New Roman" w:hAnsi="Times New Roman" w:cs="Times New Roman"/>
          <w:b/>
          <w:sz w:val="24"/>
          <w:szCs w:val="24"/>
        </w:rPr>
        <w:t xml:space="preserve"> Jednotky.</w:t>
      </w:r>
      <w:r w:rsidR="00940A1D">
        <w:rPr>
          <w:rFonts w:ascii="Times New Roman" w:hAnsi="Times New Roman" w:cs="Times New Roman"/>
          <w:sz w:val="24"/>
          <w:szCs w:val="24"/>
        </w:rPr>
        <w:t xml:space="preserve"> Jednotky CFUP se dělí na plně zapojené a částečně zapojené. Plně zapojené jednotky jsou pod správou CFUP a jsou plně financované z rozpočtu centrální jednotky. Částečně zapojené jednotky jsou ve správě pracovišť na fakultách, nabízejí volnou kapacitu přístrojů a za to dostávají příspěvek z centrální jednotky podle míry zapojení.</w:t>
      </w:r>
    </w:p>
    <w:p w14:paraId="69A24DBE" w14:textId="466B47A6" w:rsidR="00742CAA" w:rsidRDefault="00D43E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2.4.</w:t>
      </w:r>
      <w:r w:rsidR="00940A1D">
        <w:rPr>
          <w:rFonts w:ascii="Times New Roman" w:hAnsi="Times New Roman" w:cs="Times New Roman"/>
          <w:b/>
          <w:sz w:val="24"/>
          <w:szCs w:val="24"/>
        </w:rPr>
        <w:t xml:space="preserve"> Personální zajištění.</w:t>
      </w:r>
      <w:r w:rsidR="00940A1D">
        <w:rPr>
          <w:rFonts w:ascii="Times New Roman" w:hAnsi="Times New Roman" w:cs="Times New Roman"/>
          <w:sz w:val="24"/>
          <w:szCs w:val="24"/>
        </w:rPr>
        <w:t xml:space="preserve"> Pro každý přístroj je stanovena zodpovědná osoba, která stanovuje pravidla používání přístroje, zajišťuje jeho provoz, v případě potřeby též servis či zaškolení nových uživatelů, pro sofistikovanější přístroje může být stanoven operátor, který provede měření na dodaných vzorcích. Přístroje se dělí </w:t>
      </w:r>
      <w:proofErr w:type="gramStart"/>
      <w:r w:rsidR="00940A1D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940A1D">
        <w:rPr>
          <w:rFonts w:ascii="Times New Roman" w:hAnsi="Times New Roman" w:cs="Times New Roman"/>
          <w:sz w:val="24"/>
          <w:szCs w:val="24"/>
        </w:rPr>
        <w:t>:</w:t>
      </w:r>
    </w:p>
    <w:p w14:paraId="128D6CAF" w14:textId="77777777" w:rsidR="00742CAA" w:rsidRDefault="00940A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samoobslužné - jednoduché přístroje, které může po základním zaškolení používat i nezkušený uživatel, typicky přístroje s nízkými nároky na kvalifikaci obsluhy, hygienu provozu, údržbu a s nízkým rizikem poškození, např. centrifuga,</w:t>
      </w:r>
      <w:r w:rsidR="0015281B">
        <w:rPr>
          <w:rFonts w:ascii="Times New Roman" w:hAnsi="Times New Roman" w:cs="Times New Roman"/>
          <w:sz w:val="24"/>
          <w:szCs w:val="24"/>
        </w:rPr>
        <w:t xml:space="preserve"> výpočetní server,</w:t>
      </w:r>
    </w:p>
    <w:p w14:paraId="568F3650" w14:textId="77777777" w:rsidR="00742CAA" w:rsidRDefault="00940A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vyžadující kvalifikovanou obsluhu – náročnější přístroje, jejichž obsluha již vyžaduje specifické znalosti, kvalifikovaní uživatelé je mohou po zaškolení používat samostatně, nekvalifikovaní mohou využít operátora, např. </w:t>
      </w:r>
      <w:proofErr w:type="spellStart"/>
      <w:r>
        <w:rPr>
          <w:rFonts w:ascii="Times New Roman" w:hAnsi="Times New Roman" w:cs="Times New Roman"/>
          <w:sz w:val="24"/>
          <w:szCs w:val="24"/>
        </w:rPr>
        <w:t>steady-state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fluorometr</w:t>
      </w:r>
      <w:proofErr w:type="spellEnd"/>
      <w:r w:rsidR="0015281B">
        <w:rPr>
          <w:rFonts w:ascii="Times New Roman" w:hAnsi="Times New Roman" w:cs="Times New Roman"/>
          <w:sz w:val="24"/>
          <w:szCs w:val="24"/>
        </w:rPr>
        <w:t>,</w:t>
      </w:r>
    </w:p>
    <w:p w14:paraId="4F237281" w14:textId="7D6CC933" w:rsidR="00742CAA" w:rsidRDefault="00940A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vyžadující profesionální obsluhu – sofistikované přístroje, jejichž správné použití vyžaduje velmi zkušeného uživatele, obsluhované téměř výhradně operátorem, např. </w:t>
      </w:r>
      <w:r w:rsidR="007473BE">
        <w:rPr>
          <w:rFonts w:ascii="Times New Roman" w:hAnsi="Times New Roman" w:cs="Times New Roman"/>
          <w:sz w:val="24"/>
          <w:szCs w:val="24"/>
        </w:rPr>
        <w:t>elektronový mikroskop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EC97BB" w14:textId="74E86AC3" w:rsidR="00742CAA" w:rsidRDefault="00D43E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2.5.</w:t>
      </w:r>
      <w:r w:rsidR="00940A1D">
        <w:rPr>
          <w:rFonts w:ascii="Times New Roman" w:hAnsi="Times New Roman" w:cs="Times New Roman"/>
          <w:b/>
          <w:sz w:val="24"/>
          <w:szCs w:val="24"/>
        </w:rPr>
        <w:t xml:space="preserve"> Možné rozšíření i o nabídku soft-</w:t>
      </w:r>
      <w:proofErr w:type="spellStart"/>
      <w:r w:rsidR="00940A1D">
        <w:rPr>
          <w:rFonts w:ascii="Times New Roman" w:hAnsi="Times New Roman" w:cs="Times New Roman"/>
          <w:b/>
          <w:sz w:val="24"/>
          <w:szCs w:val="24"/>
        </w:rPr>
        <w:t>skills</w:t>
      </w:r>
      <w:proofErr w:type="spellEnd"/>
      <w:r w:rsidR="00940A1D">
        <w:rPr>
          <w:rFonts w:ascii="Times New Roman" w:hAnsi="Times New Roman" w:cs="Times New Roman"/>
          <w:sz w:val="24"/>
          <w:szCs w:val="24"/>
        </w:rPr>
        <w:t xml:space="preserve"> (statistické zpracování dat, tvorba dotazníků, …).</w:t>
      </w:r>
    </w:p>
    <w:p w14:paraId="1885A4BF" w14:textId="77777777" w:rsidR="00742CAA" w:rsidRDefault="00742C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0DF59F" w14:textId="77777777" w:rsidR="00742CAA" w:rsidRDefault="00940A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Ekonomické principy fungování centrální jednotky</w:t>
      </w:r>
    </w:p>
    <w:p w14:paraId="6494C47A" w14:textId="77777777" w:rsidR="0015281B" w:rsidRDefault="001528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Základním principem je dobrovolnost vstupu do režimu centrální jednotky, kdo kapacity sdílet nechce nebo z nějakého důvodu nemůže, tak nemusí, ale potom ať nežádá o podporu z centrálních zdrojů.</w:t>
      </w:r>
      <w:r w:rsidR="00A508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275DB" w14:textId="0745A79B" w:rsidR="00742CAA" w:rsidRDefault="00677A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940A1D">
        <w:rPr>
          <w:rFonts w:ascii="Times New Roman" w:hAnsi="Times New Roman" w:cs="Times New Roman"/>
          <w:sz w:val="24"/>
          <w:szCs w:val="24"/>
        </w:rPr>
        <w:t xml:space="preserve">Financování jednotky </w:t>
      </w:r>
      <w:r w:rsidR="0015281B">
        <w:rPr>
          <w:rFonts w:ascii="Times New Roman" w:hAnsi="Times New Roman" w:cs="Times New Roman"/>
          <w:sz w:val="24"/>
          <w:szCs w:val="24"/>
        </w:rPr>
        <w:t xml:space="preserve">bude zajištěno </w:t>
      </w:r>
      <w:r w:rsidR="00940A1D">
        <w:rPr>
          <w:rFonts w:ascii="Times New Roman" w:hAnsi="Times New Roman" w:cs="Times New Roman"/>
          <w:sz w:val="24"/>
          <w:szCs w:val="24"/>
        </w:rPr>
        <w:t>z části příspěvku na RVO (zdroj /30), popř. z realizovaného smluvního výzkumu</w:t>
      </w:r>
      <w:r w:rsidR="0015281B">
        <w:rPr>
          <w:rFonts w:ascii="Times New Roman" w:hAnsi="Times New Roman" w:cs="Times New Roman"/>
          <w:sz w:val="24"/>
          <w:szCs w:val="24"/>
        </w:rPr>
        <w:t>. Varianty pro tvorbu rozpočtu</w:t>
      </w:r>
      <w:r w:rsidR="007473BE">
        <w:rPr>
          <w:rFonts w:ascii="Times New Roman" w:hAnsi="Times New Roman" w:cs="Times New Roman"/>
          <w:sz w:val="24"/>
          <w:szCs w:val="24"/>
        </w:rPr>
        <w:t xml:space="preserve"> před schválením AS UP</w:t>
      </w:r>
      <w:r w:rsidR="0015281B">
        <w:rPr>
          <w:rFonts w:ascii="Times New Roman" w:hAnsi="Times New Roman" w:cs="Times New Roman"/>
          <w:sz w:val="24"/>
          <w:szCs w:val="24"/>
        </w:rPr>
        <w:t>:</w:t>
      </w:r>
    </w:p>
    <w:p w14:paraId="22B01DDD" w14:textId="5F54EB1D" w:rsidR="0015281B" w:rsidRDefault="001528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stanovené procento z RVO + odhad příjmů ze smluvního výzkumu</w:t>
      </w:r>
      <w:r w:rsidR="007F4CDA">
        <w:rPr>
          <w:rFonts w:ascii="Times New Roman" w:hAnsi="Times New Roman" w:cs="Times New Roman"/>
          <w:sz w:val="24"/>
          <w:szCs w:val="24"/>
        </w:rPr>
        <w:t>, popř. správních poplatků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9766FD1" w14:textId="3DAA7A53" w:rsidR="0015281B" w:rsidRDefault="0015281B" w:rsidP="001528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každoročně sestavovaný </w:t>
      </w:r>
      <w:r w:rsidR="007473BE">
        <w:rPr>
          <w:rFonts w:ascii="Times New Roman" w:hAnsi="Times New Roman" w:cs="Times New Roman"/>
          <w:sz w:val="24"/>
          <w:szCs w:val="24"/>
        </w:rPr>
        <w:t>návrh rozpoč</w:t>
      </w:r>
      <w:r>
        <w:rPr>
          <w:rFonts w:ascii="Times New Roman" w:hAnsi="Times New Roman" w:cs="Times New Roman"/>
          <w:sz w:val="24"/>
          <w:szCs w:val="24"/>
        </w:rPr>
        <w:t>t</w:t>
      </w:r>
      <w:r w:rsidR="007473BE">
        <w:rPr>
          <w:rFonts w:ascii="Times New Roman" w:hAnsi="Times New Roman" w:cs="Times New Roman"/>
          <w:sz w:val="24"/>
          <w:szCs w:val="24"/>
        </w:rPr>
        <w:t>u</w:t>
      </w:r>
      <w:r w:rsidRPr="001528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(např. ředitelem, schvalovaný Radou) pro pokrytí reálných nákladů a investic.</w:t>
      </w:r>
    </w:p>
    <w:p w14:paraId="2FAC782C" w14:textId="77777777" w:rsidR="00677A41" w:rsidRDefault="00677A41" w:rsidP="0015281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8B0242" w14:textId="77777777" w:rsidR="00677A41" w:rsidRDefault="00677A41" w:rsidP="001528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Náklady centrální jednotky tvoří:</w:t>
      </w:r>
    </w:p>
    <w:p w14:paraId="1DE26263" w14:textId="77777777" w:rsidR="00677A41" w:rsidRDefault="00677A41" w:rsidP="001528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náklady na provoz přístrojů (energie, drobný spotřební materiál, …),</w:t>
      </w:r>
    </w:p>
    <w:p w14:paraId="10E54397" w14:textId="77777777" w:rsidR="00677A41" w:rsidRDefault="00677A41" w:rsidP="001528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mzdy zodpovědných osob a operátorů,</w:t>
      </w:r>
    </w:p>
    <w:p w14:paraId="465EA03E" w14:textId="77777777" w:rsidR="00677A41" w:rsidRDefault="00677A41" w:rsidP="001528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náklady na údržbu či opravy přístrojů</w:t>
      </w:r>
    </w:p>
    <w:p w14:paraId="373640B1" w14:textId="77777777" w:rsidR="00677A41" w:rsidRDefault="00677A41" w:rsidP="001528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investice do nákupu nových zařízení nebo upgrade starých,</w:t>
      </w:r>
    </w:p>
    <w:p w14:paraId="375C9BCB" w14:textId="77777777" w:rsidR="00677A41" w:rsidRDefault="00677A41" w:rsidP="001528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náklady na řízení a administrativu.</w:t>
      </w:r>
    </w:p>
    <w:p w14:paraId="76D19E3F" w14:textId="77777777" w:rsidR="00A508CE" w:rsidRDefault="00A508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B0DF7B" w14:textId="77777777" w:rsidR="00A508CE" w:rsidRDefault="00A50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Motivace pro vstup do CFUP</w:t>
      </w:r>
    </w:p>
    <w:p w14:paraId="367A509E" w14:textId="77777777" w:rsidR="00A508CE" w:rsidRDefault="00A50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Systém by měl být nastaven tak, aby sdílení kapacit bylo ekonomicky výhodnější. Motivací může být:</w:t>
      </w:r>
    </w:p>
    <w:p w14:paraId="0D739C90" w14:textId="77777777" w:rsidR="00A508CE" w:rsidRDefault="00A508C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úhrada části </w:t>
      </w:r>
      <w:r w:rsidR="00940A1D">
        <w:rPr>
          <w:rFonts w:ascii="Times New Roman" w:hAnsi="Times New Roman" w:cs="Times New Roman"/>
          <w:sz w:val="24"/>
          <w:szCs w:val="24"/>
        </w:rPr>
        <w:t xml:space="preserve">(podle míry zapojení) </w:t>
      </w:r>
      <w:r>
        <w:rPr>
          <w:rFonts w:ascii="Times New Roman" w:hAnsi="Times New Roman" w:cs="Times New Roman"/>
          <w:sz w:val="24"/>
          <w:szCs w:val="24"/>
        </w:rPr>
        <w:t>nákladů na provoz, údržbu či upgrade přístroje</w:t>
      </w:r>
      <w:r w:rsidR="00940A1D">
        <w:rPr>
          <w:rFonts w:ascii="Times New Roman" w:hAnsi="Times New Roman" w:cs="Times New Roman"/>
          <w:sz w:val="24"/>
          <w:szCs w:val="24"/>
        </w:rPr>
        <w:t xml:space="preserve"> a mzdy zodpovědné osoby či operátora.</w:t>
      </w:r>
    </w:p>
    <w:p w14:paraId="2749E7A7" w14:textId="77777777" w:rsidR="00940A1D" w:rsidRDefault="00940A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přednostní využití volných kapacit jiných zapojených jednotek.</w:t>
      </w:r>
    </w:p>
    <w:p w14:paraId="5948B301" w14:textId="77777777" w:rsidR="00940A1D" w:rsidRDefault="00940A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081630" w14:textId="36BCD361" w:rsidR="00671AAF" w:rsidRDefault="00940A1D" w:rsidP="00671A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BB07E1">
        <w:rPr>
          <w:rFonts w:ascii="Times New Roman" w:hAnsi="Times New Roman" w:cs="Times New Roman"/>
          <w:sz w:val="24"/>
          <w:szCs w:val="24"/>
        </w:rPr>
        <w:t>Přístroje zařazené do CFUP budou mít p</w:t>
      </w:r>
      <w:r w:rsidR="00671AAF">
        <w:rPr>
          <w:rFonts w:ascii="Times New Roman" w:hAnsi="Times New Roman" w:cs="Times New Roman"/>
          <w:sz w:val="24"/>
          <w:szCs w:val="24"/>
        </w:rPr>
        <w:t>riorit</w:t>
      </w:r>
      <w:r w:rsidR="00BB07E1">
        <w:rPr>
          <w:rFonts w:ascii="Times New Roman" w:hAnsi="Times New Roman" w:cs="Times New Roman"/>
          <w:sz w:val="24"/>
          <w:szCs w:val="24"/>
        </w:rPr>
        <w:t>u při zajišťování provozu,</w:t>
      </w:r>
      <w:r w:rsidR="00671AAF">
        <w:rPr>
          <w:rFonts w:ascii="Times New Roman" w:hAnsi="Times New Roman" w:cs="Times New Roman"/>
          <w:sz w:val="24"/>
          <w:szCs w:val="24"/>
        </w:rPr>
        <w:t xml:space="preserve"> řešení oprav</w:t>
      </w:r>
      <w:r w:rsidR="00BB07E1">
        <w:rPr>
          <w:rFonts w:ascii="Times New Roman" w:hAnsi="Times New Roman" w:cs="Times New Roman"/>
          <w:sz w:val="24"/>
          <w:szCs w:val="24"/>
        </w:rPr>
        <w:t>, či upgradech.</w:t>
      </w:r>
    </w:p>
    <w:p w14:paraId="32480DB3" w14:textId="77777777" w:rsidR="00940A1D" w:rsidRDefault="00940A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4252D6" w14:textId="476AA1A0" w:rsidR="00742CAA" w:rsidRDefault="00D200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3.5. Veškeré zařízení CFUP by mělo být s</w:t>
      </w:r>
      <w:r w:rsidR="00940A1D">
        <w:rPr>
          <w:rFonts w:ascii="Times New Roman" w:hAnsi="Times New Roman" w:cs="Times New Roman"/>
          <w:sz w:val="24"/>
          <w:szCs w:val="24"/>
        </w:rPr>
        <w:t xml:space="preserve">nadno dostupné </w:t>
      </w:r>
      <w:r>
        <w:rPr>
          <w:rFonts w:ascii="Times New Roman" w:hAnsi="Times New Roman" w:cs="Times New Roman"/>
          <w:sz w:val="24"/>
          <w:szCs w:val="24"/>
        </w:rPr>
        <w:t xml:space="preserve">pro </w:t>
      </w:r>
      <w:r w:rsidR="00940A1D">
        <w:rPr>
          <w:rFonts w:ascii="Times New Roman" w:hAnsi="Times New Roman" w:cs="Times New Roman"/>
          <w:sz w:val="24"/>
          <w:szCs w:val="24"/>
        </w:rPr>
        <w:t xml:space="preserve">využívání </w:t>
      </w:r>
      <w:r>
        <w:rPr>
          <w:rFonts w:ascii="Times New Roman" w:hAnsi="Times New Roman" w:cs="Times New Roman"/>
          <w:sz w:val="24"/>
          <w:szCs w:val="24"/>
        </w:rPr>
        <w:t xml:space="preserve">všemi pracovníky UP, v některých případech bezplatně </w:t>
      </w:r>
      <w:r w:rsidR="00940A1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např. vybírat poplatek za užití centrifugy se asi nevyplatí)</w:t>
      </w:r>
      <w:r w:rsidR="00940A1D">
        <w:rPr>
          <w:rFonts w:ascii="Times New Roman" w:hAnsi="Times New Roman" w:cs="Times New Roman"/>
          <w:sz w:val="24"/>
          <w:szCs w:val="24"/>
        </w:rPr>
        <w:t xml:space="preserve"> nebo za </w:t>
      </w:r>
      <w:r>
        <w:rPr>
          <w:rFonts w:ascii="Times New Roman" w:hAnsi="Times New Roman" w:cs="Times New Roman"/>
          <w:sz w:val="24"/>
          <w:szCs w:val="24"/>
        </w:rPr>
        <w:t xml:space="preserve">určený </w:t>
      </w:r>
      <w:r w:rsidR="00940A1D">
        <w:rPr>
          <w:rFonts w:ascii="Times New Roman" w:hAnsi="Times New Roman" w:cs="Times New Roman"/>
          <w:sz w:val="24"/>
          <w:szCs w:val="24"/>
        </w:rPr>
        <w:t>správní poplatek</w:t>
      </w:r>
      <w:r>
        <w:rPr>
          <w:rFonts w:ascii="Times New Roman" w:hAnsi="Times New Roman" w:cs="Times New Roman"/>
          <w:sz w:val="24"/>
          <w:szCs w:val="24"/>
        </w:rPr>
        <w:t xml:space="preserve"> (např. náklady na spotřební materiál</w:t>
      </w:r>
      <w:r w:rsidR="00940A1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70A82B" w14:textId="5F919A61" w:rsidR="00742CAA" w:rsidRDefault="00D200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 se předpokládat</w:t>
      </w:r>
      <w:r w:rsidR="00940A1D">
        <w:rPr>
          <w:rFonts w:ascii="Times New Roman" w:hAnsi="Times New Roman" w:cs="Times New Roman"/>
          <w:sz w:val="24"/>
          <w:szCs w:val="24"/>
        </w:rPr>
        <w:t xml:space="preserve"> postupné budování CFUP, zpočátku pravděpodobně s převažujícím podílem částečně zapojených jednotek s lokací přístrojů na stávajících pracovištích, výhledově možnost centralizace v samostatné budově.</w:t>
      </w:r>
    </w:p>
    <w:p w14:paraId="6010E94A" w14:textId="77777777" w:rsidR="00742CAA" w:rsidRDefault="00742C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D2B3B2" w14:textId="77777777" w:rsidR="00742CAA" w:rsidRDefault="00742C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447826" w14:textId="77777777" w:rsidR="00742CAA" w:rsidRDefault="00940A1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Další výhody</w:t>
      </w:r>
    </w:p>
    <w:p w14:paraId="6EC22464" w14:textId="77777777" w:rsidR="00742CAA" w:rsidRDefault="00940A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Zřízení CFUP řeší problém udržitelnosti výzkumné infrastruktury na UP jako celku, tedy včetně center.</w:t>
      </w:r>
    </w:p>
    <w:p w14:paraId="28FB0152" w14:textId="77777777" w:rsidR="00742CAA" w:rsidRDefault="00940A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Existence centrální jednotky usnadňuje navazování partnerství s externími partnery (např. UOCHB, </w:t>
      </w:r>
      <w:proofErr w:type="spellStart"/>
      <w:r>
        <w:rPr>
          <w:rFonts w:ascii="Times New Roman" w:hAnsi="Times New Roman" w:cs="Times New Roman"/>
          <w:sz w:val="24"/>
          <w:szCs w:val="24"/>
        </w:rPr>
        <w:t>FNOl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v jakémkoliv rozsahu a jakékoliv právní formě. Recipročně je možné dojednat vzájemně výhodný přístup ke </w:t>
      </w:r>
      <w:proofErr w:type="spellStart"/>
      <w:r>
        <w:rPr>
          <w:rFonts w:ascii="Times New Roman" w:hAnsi="Times New Roman" w:cs="Times New Roman"/>
          <w:sz w:val="24"/>
          <w:szCs w:val="24"/>
        </w:rPr>
        <w:t>core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facilities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smluvních partnerů a tím ještě více rozšířit výzkumné kapacity všech partnerů.</w:t>
      </w:r>
    </w:p>
    <w:p w14:paraId="2A933519" w14:textId="77777777" w:rsidR="00742CAA" w:rsidRDefault="00742CAA">
      <w:pPr>
        <w:jc w:val="both"/>
      </w:pPr>
    </w:p>
    <w:sectPr w:rsidR="00742CAA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050DB9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SUS">
    <w15:presenceInfo w15:providerId="None" w15:userId="AS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AA"/>
    <w:rsid w:val="0015281B"/>
    <w:rsid w:val="001B215E"/>
    <w:rsid w:val="00227F51"/>
    <w:rsid w:val="00470B83"/>
    <w:rsid w:val="00671AAF"/>
    <w:rsid w:val="00677A41"/>
    <w:rsid w:val="00742CAA"/>
    <w:rsid w:val="007473BE"/>
    <w:rsid w:val="007956E3"/>
    <w:rsid w:val="007F4CDA"/>
    <w:rsid w:val="00940A1D"/>
    <w:rsid w:val="00A508CE"/>
    <w:rsid w:val="00BB07E1"/>
    <w:rsid w:val="00D20044"/>
    <w:rsid w:val="00D43E0B"/>
    <w:rsid w:val="00F8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098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basedOn w:val="Standardnpsmoodstavce"/>
    <w:uiPriority w:val="99"/>
    <w:unhideWhenUsed/>
    <w:rsid w:val="00D0022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4D3FE2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FC654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FC654F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FC654F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C654F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styleId="Odstavecseseznamem">
    <w:name w:val="List Paragraph"/>
    <w:basedOn w:val="Normln"/>
    <w:uiPriority w:val="34"/>
    <w:qFormat/>
    <w:rsid w:val="00387357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FC654F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FC654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C654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basedOn w:val="Standardnpsmoodstavce"/>
    <w:uiPriority w:val="99"/>
    <w:unhideWhenUsed/>
    <w:rsid w:val="00D00228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4D3FE2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FC654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FC654F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FC654F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FC654F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ohit Devanagari"/>
    </w:rPr>
  </w:style>
  <w:style w:type="paragraph" w:styleId="Odstavecseseznamem">
    <w:name w:val="List Paragraph"/>
    <w:basedOn w:val="Normln"/>
    <w:uiPriority w:val="34"/>
    <w:qFormat/>
    <w:rsid w:val="00387357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FC654F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FC654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C654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rategie.upol.cz/hodnoceni-kvality/" TargetMode="Externa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Miller Jaroslav</cp:lastModifiedBy>
  <cp:revision>2</cp:revision>
  <dcterms:created xsi:type="dcterms:W3CDTF">2019-01-21T11:13:00Z</dcterms:created>
  <dcterms:modified xsi:type="dcterms:W3CDTF">2019-01-21T11:13:00Z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