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88" w:rsidRDefault="00473C83" w:rsidP="0017414E">
      <w:pPr>
        <w:jc w:val="both"/>
        <w:rPr>
          <w:b/>
        </w:rPr>
      </w:pPr>
      <w:r w:rsidRPr="00473C83">
        <w:rPr>
          <w:b/>
        </w:rPr>
        <w:t>Důvodová zpráva k</w:t>
      </w:r>
      <w:r>
        <w:t xml:space="preserve"> </w:t>
      </w:r>
      <w:r w:rsidRPr="00CF7146">
        <w:rPr>
          <w:b/>
        </w:rPr>
        <w:t>Metodi</w:t>
      </w:r>
      <w:r>
        <w:rPr>
          <w:b/>
        </w:rPr>
        <w:t>ce</w:t>
      </w:r>
      <w:r w:rsidRPr="00CF7146">
        <w:rPr>
          <w:b/>
        </w:rPr>
        <w:t xml:space="preserve"> dělení </w:t>
      </w:r>
      <w:r>
        <w:rPr>
          <w:b/>
        </w:rPr>
        <w:t xml:space="preserve">finančních </w:t>
      </w:r>
      <w:r w:rsidRPr="00CF7146">
        <w:rPr>
          <w:b/>
        </w:rPr>
        <w:t>prostředků oborům, hospodářským jednotkám a centrálním jednotkám fakulty a obecn</w:t>
      </w:r>
      <w:r>
        <w:rPr>
          <w:b/>
        </w:rPr>
        <w:t>ým</w:t>
      </w:r>
      <w:r w:rsidRPr="00CF7146">
        <w:rPr>
          <w:b/>
        </w:rPr>
        <w:t xml:space="preserve"> zásad</w:t>
      </w:r>
      <w:r>
        <w:rPr>
          <w:b/>
        </w:rPr>
        <w:t>ám</w:t>
      </w:r>
      <w:r w:rsidRPr="00CF7146">
        <w:rPr>
          <w:b/>
        </w:rPr>
        <w:t xml:space="preserve"> hospodaření </w:t>
      </w:r>
      <w:r>
        <w:rPr>
          <w:b/>
        </w:rPr>
        <w:t xml:space="preserve">Přírodovědecké </w:t>
      </w:r>
      <w:r w:rsidRPr="00CF7146">
        <w:rPr>
          <w:b/>
        </w:rPr>
        <w:t>fakulty</w:t>
      </w:r>
      <w:r>
        <w:rPr>
          <w:b/>
        </w:rPr>
        <w:t xml:space="preserve"> UP pro rok 2018</w:t>
      </w:r>
    </w:p>
    <w:p w:rsidR="00473C83" w:rsidRDefault="00473C83" w:rsidP="0017414E">
      <w:pPr>
        <w:jc w:val="both"/>
        <w:rPr>
          <w:b/>
        </w:rPr>
      </w:pPr>
    </w:p>
    <w:p w:rsidR="00473C83" w:rsidRDefault="00473C83" w:rsidP="0017414E">
      <w:pPr>
        <w:jc w:val="both"/>
      </w:pPr>
      <w:r>
        <w:t xml:space="preserve">Při tvorbě </w:t>
      </w:r>
      <w:r w:rsidRPr="00473C83">
        <w:t>Metodiky dělení finančních prostředků oborům, hospodářským jednotkám a centrálním jednotkám fakulty a obecných zásad hospodaření Přírodovědecké fakulty UP pro rok 2018 (dále jen „Metodika“)</w:t>
      </w:r>
      <w:r>
        <w:t xml:space="preserve"> bylo respektováno dělení prostředků na jednotlivá pracoviště podle principu zásluhovosti v jednotlivých ukazatelích tak, jak tomu bylo v minulých letech.</w:t>
      </w:r>
    </w:p>
    <w:p w:rsidR="00473C83" w:rsidRDefault="00473C83" w:rsidP="0017414E">
      <w:pPr>
        <w:jc w:val="both"/>
      </w:pPr>
      <w:r>
        <w:t xml:space="preserve">Výše odvodů na centrální jednotky vychází nejen z potřeb pokrytí běžného provozu těchto jednotek, ale také z nutnosti financovat závazky, které fakultě zanechalo bývalé vedení, a to ve výši </w:t>
      </w:r>
      <w:r w:rsidR="00D604D8">
        <w:t xml:space="preserve">více než </w:t>
      </w:r>
      <w:r>
        <w:t>119 mil. Kč</w:t>
      </w:r>
      <w:r w:rsidR="00D4273B">
        <w:t xml:space="preserve"> (schválené investice a záporný zůstatek v FPP za Pevnost poznání)</w:t>
      </w:r>
      <w:r>
        <w:t>, přičemž ve Fondu provozních prostředků děkanátu je pouze 36,5 mil. Kč.</w:t>
      </w:r>
    </w:p>
    <w:p w:rsidR="00236305" w:rsidRDefault="00236305" w:rsidP="0017414E">
      <w:pPr>
        <w:jc w:val="both"/>
      </w:pPr>
      <w:r>
        <w:t xml:space="preserve">Celkové navýšení provozních nákladů děkanátu oproti předchozímu roku o více jak 10% je dáno navýšením mezd (změna tarifů od 1. dubna 2018) a materiálu na opravy + navýšení úvazků - celkem +8,4 úvazků a navýšení příplatků (např. navýšení počtu úvazku o 1,5 na referentky </w:t>
      </w:r>
      <w:proofErr w:type="spellStart"/>
      <w:r>
        <w:t>VaV</w:t>
      </w:r>
      <w:proofErr w:type="spellEnd"/>
      <w:r>
        <w:t xml:space="preserve">, o 1 na nového personalistu od poloviny roku společně s překryvem zástupu za MD, 1 nový zaměstnanec na pozici odborného referenta SB od 04/2018). Navýšení příplatků pro proděkany a děkana o téměř 1 mil. Kč </w:t>
      </w:r>
      <w:r w:rsidR="00D4273B">
        <w:t xml:space="preserve">je dáno především </w:t>
      </w:r>
      <w:r>
        <w:t>výši odměn</w:t>
      </w:r>
      <w:r w:rsidR="00D4273B">
        <w:t>, které si vyplatilo</w:t>
      </w:r>
      <w:r>
        <w:t xml:space="preserve"> předchozí vedení. </w:t>
      </w:r>
      <w:r w:rsidR="00D4273B">
        <w:t>N</w:t>
      </w:r>
      <w:r>
        <w:t>avýšení v kapitole Ostatní služby</w:t>
      </w:r>
      <w:r w:rsidR="00D4273B">
        <w:t xml:space="preserve"> je dáno tím, že</w:t>
      </w:r>
      <w:r>
        <w:t xml:space="preserve"> od roku 2017 </w:t>
      </w:r>
      <w:r w:rsidR="00D4273B">
        <w:t xml:space="preserve">jsou </w:t>
      </w:r>
      <w:r>
        <w:t xml:space="preserve">nově placené závazky Muzeu olomoucké pevnosti (MOP) ve výši cca 157 tis (věcné břemeno, pronájem pozemků), </w:t>
      </w:r>
      <w:r w:rsidR="00D4273B">
        <w:t xml:space="preserve">dále pak </w:t>
      </w:r>
      <w:r>
        <w:t xml:space="preserve">platba aktualizace antivirového programu pro celou </w:t>
      </w:r>
      <w:proofErr w:type="spellStart"/>
      <w:r>
        <w:t>PřF</w:t>
      </w:r>
      <w:proofErr w:type="spellEnd"/>
      <w:r>
        <w:t xml:space="preserve"> - dle př</w:t>
      </w:r>
      <w:r w:rsidR="00D4273B">
        <w:t>eúčtování z RUP cca 140 tis. Kč.</w:t>
      </w:r>
    </w:p>
    <w:p w:rsidR="00D4273B" w:rsidRDefault="00D4273B" w:rsidP="0017414E">
      <w:pPr>
        <w:jc w:val="both"/>
      </w:pPr>
      <w:r>
        <w:t>Kromě provozních nákladů děkanátu je při odvodech na centrální jednotky počítáno navíc s částkou 20 mil. Kč jako s rezervou pro financování rozvojových akcí</w:t>
      </w:r>
      <w:r w:rsidR="00487BBF">
        <w:t>, která bude využita pro úhradu výše zmíněných závazků.</w:t>
      </w:r>
    </w:p>
    <w:p w:rsidR="00487BBF" w:rsidRDefault="00487BBF" w:rsidP="0017414E">
      <w:pPr>
        <w:jc w:val="both"/>
      </w:pPr>
      <w:r>
        <w:t xml:space="preserve">Při stanovení struktury odvodů na centrální jednotky byla přijata kompromisní varianta, kde bylo provedeno slibované sbližování procentuálních odvodů ze zdrojů /11 a /30 (celkem s odvody na rektorát 34% a 30%) a byla snížena část režijních nákladů grantů, která se vrací z děkanátu na pracoviště řešitele, a to </w:t>
      </w:r>
      <w:proofErr w:type="gramStart"/>
      <w:r>
        <w:t>ze</w:t>
      </w:r>
      <w:proofErr w:type="gramEnd"/>
      <w:r>
        <w:t xml:space="preserve"> 75% na 70%. Jako motivační podpora</w:t>
      </w:r>
      <w:r w:rsidR="005C69F1">
        <w:t xml:space="preserve"> pro řešitele a uchazeče o ERC granty budou režijní prostředky u těchto grantů vráceny na pracoviště řešitele v plné výši.</w:t>
      </w:r>
    </w:p>
    <w:p w:rsidR="00D604D8" w:rsidRDefault="00D604D8" w:rsidP="0017414E">
      <w:pPr>
        <w:jc w:val="both"/>
      </w:pPr>
      <w:r>
        <w:t xml:space="preserve">V příloze </w:t>
      </w:r>
      <w:proofErr w:type="gramStart"/>
      <w:r>
        <w:t>č.1 (</w:t>
      </w:r>
      <w:r w:rsidRPr="00D604D8">
        <w:t>Dělení</w:t>
      </w:r>
      <w:proofErr w:type="gramEnd"/>
      <w:r w:rsidRPr="00D604D8">
        <w:t xml:space="preserve"> příspěvku na rozvoj internacionalizace na pracoviště </w:t>
      </w:r>
      <w:proofErr w:type="spellStart"/>
      <w:r w:rsidRPr="00D604D8">
        <w:t>PřF</w:t>
      </w:r>
      <w:proofErr w:type="spellEnd"/>
      <w:r w:rsidRPr="00D604D8">
        <w:t xml:space="preserve"> UP</w:t>
      </w:r>
      <w:r w:rsidR="0043706D">
        <w:t xml:space="preserve">) pak bylo znění bodu b) upraveno tak, aby to odpovídalo dosavadní reálné praxi při vyplácení příspěvku, podpora podle bodů c) a d) byla čerpána v zanedbatelné míře a odstavce byly vypuštěny v bodě e) (nově c) ) je maximální podpora </w:t>
      </w:r>
      <w:proofErr w:type="spellStart"/>
      <w:r w:rsidR="0043706D">
        <w:t>zastropována</w:t>
      </w:r>
      <w:proofErr w:type="spellEnd"/>
      <w:r w:rsidR="0043706D">
        <w:t xml:space="preserve"> částkou 30 tis. Kč na jednu akci, v bodě f) (nově d) ) je příspěvek za vedení studentů v programech double-</w:t>
      </w:r>
      <w:proofErr w:type="spellStart"/>
      <w:r w:rsidR="0043706D">
        <w:t>degree</w:t>
      </w:r>
      <w:proofErr w:type="spellEnd"/>
      <w:r w:rsidR="0043706D">
        <w:t xml:space="preserve"> a joint-</w:t>
      </w:r>
      <w:proofErr w:type="spellStart"/>
      <w:r w:rsidR="0043706D">
        <w:t>degree</w:t>
      </w:r>
      <w:proofErr w:type="spellEnd"/>
      <w:r w:rsidR="0043706D">
        <w:t xml:space="preserve"> explicitně rozdělen mezi školitele a pracoviště, bod g) byl zrušen, neboť podpora se týkala jen prvního roku projektu.</w:t>
      </w:r>
    </w:p>
    <w:p w:rsidR="0043706D" w:rsidRPr="00473C83" w:rsidRDefault="0043706D" w:rsidP="0017414E">
      <w:pPr>
        <w:jc w:val="both"/>
      </w:pPr>
      <w:bookmarkStart w:id="0" w:name="_GoBack"/>
      <w:bookmarkEnd w:id="0"/>
    </w:p>
    <w:sectPr w:rsidR="0043706D" w:rsidRPr="0047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83"/>
    <w:rsid w:val="0017414E"/>
    <w:rsid w:val="00236305"/>
    <w:rsid w:val="0043706D"/>
    <w:rsid w:val="00473C83"/>
    <w:rsid w:val="00487BBF"/>
    <w:rsid w:val="005C69F1"/>
    <w:rsid w:val="00A67888"/>
    <w:rsid w:val="00D4273B"/>
    <w:rsid w:val="00D6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RNDr. Martin Kubala, Ph.D.</dc:creator>
  <cp:lastModifiedBy>Doc. RNDr. Martin Kubala, Ph.D.</cp:lastModifiedBy>
  <cp:revision>2</cp:revision>
  <dcterms:created xsi:type="dcterms:W3CDTF">2018-04-06T09:24:00Z</dcterms:created>
  <dcterms:modified xsi:type="dcterms:W3CDTF">2018-04-06T14:20:00Z</dcterms:modified>
</cp:coreProperties>
</file>