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B935F" w14:textId="77777777" w:rsidR="00A92612" w:rsidRPr="00821972" w:rsidRDefault="00593528" w:rsidP="007434B5">
      <w:pPr>
        <w:jc w:val="both"/>
        <w:rPr>
          <w:b/>
          <w:sz w:val="32"/>
          <w:szCs w:val="32"/>
        </w:rPr>
      </w:pPr>
      <w:bookmarkStart w:id="0" w:name="_GoBack"/>
      <w:bookmarkEnd w:id="0"/>
      <w:r w:rsidRPr="00821972">
        <w:rPr>
          <w:b/>
          <w:sz w:val="32"/>
          <w:szCs w:val="32"/>
        </w:rPr>
        <w:t xml:space="preserve">Věcný záměr zřízení </w:t>
      </w:r>
      <w:r w:rsidR="00B24406" w:rsidRPr="00821972">
        <w:rPr>
          <w:b/>
          <w:sz w:val="32"/>
          <w:szCs w:val="32"/>
        </w:rPr>
        <w:t>Etick</w:t>
      </w:r>
      <w:r w:rsidRPr="00821972">
        <w:rPr>
          <w:b/>
          <w:sz w:val="32"/>
          <w:szCs w:val="32"/>
        </w:rPr>
        <w:t>é</w:t>
      </w:r>
      <w:r w:rsidR="00B24406" w:rsidRPr="00821972">
        <w:rPr>
          <w:b/>
          <w:sz w:val="32"/>
          <w:szCs w:val="32"/>
        </w:rPr>
        <w:t xml:space="preserve"> komise </w:t>
      </w:r>
      <w:proofErr w:type="spellStart"/>
      <w:r w:rsidR="00B24406" w:rsidRPr="00821972">
        <w:rPr>
          <w:b/>
          <w:sz w:val="32"/>
          <w:szCs w:val="32"/>
        </w:rPr>
        <w:t>PřF</w:t>
      </w:r>
      <w:proofErr w:type="spellEnd"/>
      <w:r w:rsidR="00B24406" w:rsidRPr="00821972">
        <w:rPr>
          <w:b/>
          <w:sz w:val="32"/>
          <w:szCs w:val="32"/>
        </w:rPr>
        <w:t xml:space="preserve"> UP</w:t>
      </w:r>
    </w:p>
    <w:p w14:paraId="01F14768" w14:textId="77777777" w:rsidR="00B24406" w:rsidRPr="007434B5" w:rsidRDefault="00B24406" w:rsidP="007434B5">
      <w:pPr>
        <w:jc w:val="both"/>
        <w:rPr>
          <w:b/>
        </w:rPr>
      </w:pPr>
      <w:r w:rsidRPr="007434B5">
        <w:rPr>
          <w:b/>
        </w:rPr>
        <w:t>Motivace</w:t>
      </w:r>
    </w:p>
    <w:p w14:paraId="204D147C" w14:textId="29866202" w:rsidR="00B24406" w:rsidRDefault="009E6A95" w:rsidP="007434B5">
      <w:pPr>
        <w:jc w:val="both"/>
      </w:pPr>
      <w:r>
        <w:t>Fungování s</w:t>
      </w:r>
      <w:r w:rsidR="00B24406">
        <w:t>tandardní</w:t>
      </w:r>
      <w:r>
        <w:t>ch</w:t>
      </w:r>
      <w:r w:rsidR="00B24406">
        <w:t xml:space="preserve"> demokratick</w:t>
      </w:r>
      <w:r>
        <w:t>ých</w:t>
      </w:r>
      <w:r w:rsidR="00B24406">
        <w:t xml:space="preserve"> organizac</w:t>
      </w:r>
      <w:r>
        <w:t>í</w:t>
      </w:r>
      <w:r w:rsidR="00B24406">
        <w:t xml:space="preserve"> j</w:t>
      </w:r>
      <w:r>
        <w:t>e postaveno</w:t>
      </w:r>
      <w:r w:rsidR="00B24406">
        <w:t xml:space="preserve"> na třech pilířích – moci výkonné, moci zákonodárné a moci soudní, které jsou na sobě do značné míry nezávislé a mohou se navzájem </w:t>
      </w:r>
      <w:r w:rsidR="000A5FE9">
        <w:t xml:space="preserve">doplňovat a </w:t>
      </w:r>
      <w:r w:rsidR="00B24406">
        <w:t>vyvažovat.</w:t>
      </w:r>
      <w:r w:rsidR="00864592">
        <w:t xml:space="preserve"> Zatímco vrcholným představitelem moci výkonné </w:t>
      </w:r>
      <w:r w:rsidR="00AB603F">
        <w:t xml:space="preserve">na fakultě </w:t>
      </w:r>
      <w:r w:rsidR="00864592">
        <w:t>je děkan, vrcholným představitelem moci zákonodárné je akademický senát, adekvátní nezávislý orgán, který by posuzoval soulad jednání zaměstnanců či orgánů s přijatými normami, na naši fakultě chybí.</w:t>
      </w:r>
      <w:r>
        <w:t xml:space="preserve"> Nedávné události naplno ukázaly, že absence takového orgánu představuje zásadní problém při řešení některých </w:t>
      </w:r>
      <w:r w:rsidR="00F04312">
        <w:t xml:space="preserve">vážných </w:t>
      </w:r>
      <w:r>
        <w:t>krizových situací a potenciálně ohrožuje fungování celé instituce.</w:t>
      </w:r>
      <w:r w:rsidR="000A5FE9">
        <w:t xml:space="preserve"> Pokud nebudeme schopni řešit své problémy sami</w:t>
      </w:r>
      <w:r w:rsidR="00AB603F">
        <w:t xml:space="preserve"> v rámci své akademické samosprávy</w:t>
      </w:r>
      <w:r w:rsidR="000A5FE9">
        <w:t>, budeme muset akceptovat, že je za nás řeší někdo jiný.</w:t>
      </w:r>
      <w:r w:rsidR="00F04312">
        <w:t xml:space="preserve"> V současnosti jsme odkázáni na Etickou komisi UP, </w:t>
      </w:r>
      <w:r w:rsidR="00B03BE1">
        <w:t xml:space="preserve">což ale </w:t>
      </w:r>
      <w:r w:rsidR="00804CA6">
        <w:t xml:space="preserve">jak se ukázalo, </w:t>
      </w:r>
      <w:r w:rsidR="00B03BE1">
        <w:t xml:space="preserve">také není ideální řešení. Jednak v případě vlny většího množství případů hrozí její zahlcení, jednak schopnost tohoto orgánu vyjadřovat se k záležitostem, do kterých vstupuje i odborné hledisko dané disciplíny, je omezená. Důležitým systémovým prvkem je také to, že vytvořením fakultní Etické komise vznikne dvoustupňová soustava, která </w:t>
      </w:r>
      <w:r w:rsidR="00C37B1C">
        <w:t>v případě pochybností dává možnost odvolacího řízení, jež může buďto potvrdit verdikt nižšího orgánu nebo napravit případné nedostatky.</w:t>
      </w:r>
    </w:p>
    <w:p w14:paraId="48179943" w14:textId="77777777" w:rsidR="00C37B1C" w:rsidRDefault="00C37B1C" w:rsidP="007434B5">
      <w:pPr>
        <w:jc w:val="both"/>
      </w:pPr>
    </w:p>
    <w:p w14:paraId="4C5F835E" w14:textId="77777777" w:rsidR="00C37B1C" w:rsidRPr="007434B5" w:rsidRDefault="00C37B1C" w:rsidP="007434B5">
      <w:pPr>
        <w:jc w:val="both"/>
        <w:rPr>
          <w:b/>
        </w:rPr>
      </w:pPr>
      <w:r w:rsidRPr="007434B5">
        <w:rPr>
          <w:b/>
        </w:rPr>
        <w:t>Rozsah působnosti</w:t>
      </w:r>
    </w:p>
    <w:p w14:paraId="073F99CC" w14:textId="77777777" w:rsidR="00C37B1C" w:rsidRDefault="00C37B1C" w:rsidP="007434B5">
      <w:pPr>
        <w:jc w:val="both"/>
      </w:pPr>
      <w:r>
        <w:t>Etická k</w:t>
      </w:r>
      <w:r w:rsidR="00530448">
        <w:t xml:space="preserve">omise </w:t>
      </w:r>
      <w:proofErr w:type="spellStart"/>
      <w:r w:rsidR="00530448">
        <w:t>PřF</w:t>
      </w:r>
      <w:proofErr w:type="spellEnd"/>
      <w:r w:rsidR="00530448">
        <w:t xml:space="preserve"> UP by se měla zabývat:</w:t>
      </w:r>
    </w:p>
    <w:p w14:paraId="2DFBE91F" w14:textId="1C08E5DD" w:rsidR="00530448" w:rsidRDefault="00AB603F" w:rsidP="007434B5">
      <w:pPr>
        <w:pStyle w:val="Odstavecseseznamem"/>
        <w:numPr>
          <w:ilvl w:val="0"/>
          <w:numId w:val="1"/>
        </w:numPr>
        <w:jc w:val="both"/>
      </w:pPr>
      <w:r>
        <w:t xml:space="preserve">zejména </w:t>
      </w:r>
      <w:r w:rsidR="00530448">
        <w:t xml:space="preserve">záležitostmi, ve kterých je podezření na porušení etických norem zaměstnanci </w:t>
      </w:r>
      <w:proofErr w:type="spellStart"/>
      <w:r w:rsidR="00530448">
        <w:t>PřF</w:t>
      </w:r>
      <w:proofErr w:type="spellEnd"/>
      <w:r w:rsidR="00530448">
        <w:t xml:space="preserve"> UP,</w:t>
      </w:r>
    </w:p>
    <w:p w14:paraId="342B2513" w14:textId="77777777" w:rsidR="00530448" w:rsidRDefault="00530448" w:rsidP="007434B5">
      <w:pPr>
        <w:pStyle w:val="Odstavecseseznamem"/>
        <w:numPr>
          <w:ilvl w:val="0"/>
          <w:numId w:val="1"/>
        </w:numPr>
        <w:jc w:val="both"/>
      </w:pPr>
      <w:r>
        <w:t>vydáváním stanovisek, zda plánované experimenty odpovídají etickým standardům.</w:t>
      </w:r>
    </w:p>
    <w:p w14:paraId="763A296F" w14:textId="5208DF4D" w:rsidR="00530448" w:rsidRDefault="005F3298" w:rsidP="007434B5">
      <w:pPr>
        <w:jc w:val="both"/>
      </w:pPr>
      <w:r>
        <w:t>Je třeba zdůraznit, že analogie EK se soudy vychází z toho, že oba orgány posuzují přijatelnost či soulad jednání ve vztahu k normám. EK se však může vyjadřovat pouze k souladu jednání s etickými standardy, posuzování souladu se zákonnými normami v její pravomoci být nemůže, od toho jsou soudy.</w:t>
      </w:r>
      <w:r w:rsidR="008C2598">
        <w:t xml:space="preserve"> Pokud EK při prošetřování předloženého případu zjistí skutečnosti, které zavdávají podezření na porušení zákona, vyzve příslušné univerzitní orgány, aby v této věci konaly.</w:t>
      </w:r>
    </w:p>
    <w:p w14:paraId="143CF2E3" w14:textId="77777777" w:rsidR="005F3298" w:rsidRDefault="005F3298" w:rsidP="007434B5">
      <w:pPr>
        <w:jc w:val="both"/>
      </w:pPr>
    </w:p>
    <w:p w14:paraId="305477DE" w14:textId="77777777" w:rsidR="00530448" w:rsidRPr="007434B5" w:rsidRDefault="00530448" w:rsidP="007434B5">
      <w:pPr>
        <w:jc w:val="both"/>
        <w:rPr>
          <w:b/>
        </w:rPr>
      </w:pPr>
      <w:r w:rsidRPr="007434B5">
        <w:rPr>
          <w:b/>
        </w:rPr>
        <w:t>Složení a způsob obsazování funkcí</w:t>
      </w:r>
      <w:r w:rsidR="00D566C2" w:rsidRPr="007434B5">
        <w:rPr>
          <w:b/>
        </w:rPr>
        <w:t xml:space="preserve"> (vzorem je obsazování členů Ústavního soudu)</w:t>
      </w:r>
    </w:p>
    <w:p w14:paraId="338752E5" w14:textId="4B5F1587" w:rsidR="00530448" w:rsidRDefault="00D401C6" w:rsidP="007434B5">
      <w:pPr>
        <w:jc w:val="both"/>
      </w:pPr>
      <w:r>
        <w:t>Mělo by se jednat o orgán vyvážený a maximálně nezávislý, který se pro udržení kontinuity bude obměňovat po částech. Optimální počet je mezi 5 členy (jeden za každý obor) a 9 členy (to už by bylo poměrně robustní těleso, může být problém s jeho akceschopností a může být náročný z hlediska personální kapacity fakulty).</w:t>
      </w:r>
      <w:r w:rsidR="00210CB6">
        <w:t xml:space="preserve"> Kvůli možným problémům s vytížeností </w:t>
      </w:r>
      <w:r w:rsidR="006F103A">
        <w:t xml:space="preserve">členů </w:t>
      </w:r>
      <w:r w:rsidR="00210CB6">
        <w:t>a možné absence z důvodů např. pracovních cest</w:t>
      </w:r>
      <w:r w:rsidR="006F103A">
        <w:t>, bych navrhoval 7 členů, z toho alespoň jeden za každý obor.</w:t>
      </w:r>
      <w:r w:rsidR="008C2598">
        <w:t xml:space="preserve"> Stálými členy EK jsou zaměstnanci </w:t>
      </w:r>
      <w:proofErr w:type="spellStart"/>
      <w:r w:rsidR="008C2598">
        <w:t>PřF</w:t>
      </w:r>
      <w:proofErr w:type="spellEnd"/>
      <w:r w:rsidR="008C2598">
        <w:t xml:space="preserve"> UP, pro projednávání případů, které se týkají i studentů, </w:t>
      </w:r>
      <w:proofErr w:type="spellStart"/>
      <w:r w:rsidR="008C2598">
        <w:t>dojmenuje</w:t>
      </w:r>
      <w:proofErr w:type="spellEnd"/>
      <w:r w:rsidR="008C2598">
        <w:t xml:space="preserve"> AS </w:t>
      </w:r>
      <w:proofErr w:type="spellStart"/>
      <w:r w:rsidR="008C2598">
        <w:t>PřF</w:t>
      </w:r>
      <w:proofErr w:type="spellEnd"/>
      <w:r w:rsidR="008C2598">
        <w:t xml:space="preserve"> ad hoc zástupce z řad studentů.</w:t>
      </w:r>
    </w:p>
    <w:p w14:paraId="084B99FF" w14:textId="1193FD66" w:rsidR="00697867" w:rsidRDefault="00697867" w:rsidP="007434B5">
      <w:pPr>
        <w:jc w:val="both"/>
      </w:pPr>
      <w:r>
        <w:t xml:space="preserve">Členství v EK </w:t>
      </w:r>
      <w:proofErr w:type="spellStart"/>
      <w:r>
        <w:t>PřF</w:t>
      </w:r>
      <w:proofErr w:type="spellEnd"/>
      <w:r>
        <w:t xml:space="preserve"> UP je neslučitelné s funkcí rektora, prorektora, děkana, proděkana, vedoucího organizační jednotky nebo s členstvím v AS.</w:t>
      </w:r>
    </w:p>
    <w:p w14:paraId="6983ED76" w14:textId="097F1C0C" w:rsidR="00504F04" w:rsidRDefault="00504F04" w:rsidP="007434B5">
      <w:pPr>
        <w:jc w:val="both"/>
      </w:pPr>
      <w:r>
        <w:t xml:space="preserve">Členy jmenuje děkan na návrh AS </w:t>
      </w:r>
      <w:proofErr w:type="spellStart"/>
      <w:r>
        <w:t>PřF</w:t>
      </w:r>
      <w:proofErr w:type="spellEnd"/>
      <w:r>
        <w:t>.</w:t>
      </w:r>
      <w:r w:rsidR="00F103E3">
        <w:t xml:space="preserve"> </w:t>
      </w:r>
      <w:r w:rsidR="00114B3B">
        <w:t xml:space="preserve">Kandidáta na členství v EK </w:t>
      </w:r>
      <w:proofErr w:type="spellStart"/>
      <w:r w:rsidR="00114B3B">
        <w:t>PřF</w:t>
      </w:r>
      <w:proofErr w:type="spellEnd"/>
      <w:r w:rsidR="00114B3B">
        <w:t xml:space="preserve"> může navrhnout kterýkoliv senátor AS </w:t>
      </w:r>
      <w:proofErr w:type="spellStart"/>
      <w:r w:rsidR="00114B3B">
        <w:t>PřF</w:t>
      </w:r>
      <w:proofErr w:type="spellEnd"/>
      <w:r w:rsidR="00114B3B">
        <w:t xml:space="preserve"> se souhlasem kandidáta. </w:t>
      </w:r>
      <w:r w:rsidR="00F103E3">
        <w:t>AS volí kandidáty v tajném hlasování. Role děkana je v tomto procesu ryze formální a jeho případná nečinnost nemá vliv na uvedení kandidáta do funkce.</w:t>
      </w:r>
    </w:p>
    <w:p w14:paraId="0539B2A5" w14:textId="77777777" w:rsidR="00D401C6" w:rsidRDefault="00504F04" w:rsidP="007434B5">
      <w:pPr>
        <w:jc w:val="both"/>
      </w:pPr>
      <w:r>
        <w:lastRenderedPageBreak/>
        <w:t>F</w:t>
      </w:r>
      <w:r w:rsidR="00D401C6">
        <w:t xml:space="preserve">unkční období </w:t>
      </w:r>
      <w:r>
        <w:t xml:space="preserve">každého člena explicitně vymezí AS při volbě, standardní </w:t>
      </w:r>
      <w:r w:rsidR="00D401C6">
        <w:t xml:space="preserve">by mělo být 6 let s tím, že bezprostředně po skončení funkčního období nemůže být člen jmenován znovu </w:t>
      </w:r>
      <w:r>
        <w:t>alespoň po dobu dvou let. Výjimkou by mohly být případy, kdy byl dotyčný ve funkci kratší dobu (např. nejvýše 3 roky), to by byly především případy různých náhradníků.</w:t>
      </w:r>
    </w:p>
    <w:p w14:paraId="11871134" w14:textId="77777777" w:rsidR="00D401C6" w:rsidRDefault="00D401C6" w:rsidP="007434B5">
      <w:pPr>
        <w:jc w:val="both"/>
      </w:pPr>
      <w:r>
        <w:t>Každé dva roky se obmění zhruba třetina členů. Na počátku by tedy část členů byla jmenována na 2 roky, část na 4 roky a část na 6 let.</w:t>
      </w:r>
      <w:r w:rsidR="00F103E3">
        <w:t xml:space="preserve"> V případě předčasného ukončení působení některého člena by AS zvolil náhradníka, standardně do konce funkčního období původního člena.</w:t>
      </w:r>
    </w:p>
    <w:p w14:paraId="05ABA048" w14:textId="77777777" w:rsidR="00F103E3" w:rsidRDefault="00F103E3" w:rsidP="007434B5">
      <w:pPr>
        <w:jc w:val="both"/>
      </w:pPr>
      <w:r>
        <w:t>Ukončení působen</w:t>
      </w:r>
      <w:r w:rsidR="00D566C2">
        <w:t>í ve funkci by bylo možné pouze</w:t>
      </w:r>
      <w:r>
        <w:t>:</w:t>
      </w:r>
    </w:p>
    <w:p w14:paraId="243099F6" w14:textId="77777777" w:rsidR="00F103E3" w:rsidRDefault="00F103E3" w:rsidP="007434B5">
      <w:pPr>
        <w:pStyle w:val="Odstavecseseznamem"/>
        <w:numPr>
          <w:ilvl w:val="0"/>
          <w:numId w:val="2"/>
        </w:numPr>
        <w:jc w:val="both"/>
      </w:pPr>
      <w:r>
        <w:t>skončením funkčního období,</w:t>
      </w:r>
    </w:p>
    <w:p w14:paraId="778F47DB" w14:textId="77777777" w:rsidR="00F103E3" w:rsidRDefault="00F103E3" w:rsidP="007434B5">
      <w:pPr>
        <w:pStyle w:val="Odstavecseseznamem"/>
        <w:numPr>
          <w:ilvl w:val="0"/>
          <w:numId w:val="2"/>
        </w:numPr>
        <w:jc w:val="both"/>
      </w:pPr>
      <w:r>
        <w:t>rezignací,</w:t>
      </w:r>
    </w:p>
    <w:p w14:paraId="4EC4A66D" w14:textId="34DFB84C" w:rsidR="00F103E3" w:rsidRDefault="00F103E3" w:rsidP="007434B5">
      <w:pPr>
        <w:pStyle w:val="Odstavecseseznamem"/>
        <w:numPr>
          <w:ilvl w:val="0"/>
          <w:numId w:val="2"/>
        </w:numPr>
        <w:jc w:val="both"/>
      </w:pPr>
      <w:r>
        <w:t>ukončení</w:t>
      </w:r>
      <w:r w:rsidR="00D566C2">
        <w:t>m</w:t>
      </w:r>
      <w:r>
        <w:t xml:space="preserve"> pracovního poměru na </w:t>
      </w:r>
      <w:proofErr w:type="spellStart"/>
      <w:r>
        <w:t>PřF</w:t>
      </w:r>
      <w:proofErr w:type="spellEnd"/>
      <w:r>
        <w:t xml:space="preserve"> UP,</w:t>
      </w:r>
    </w:p>
    <w:p w14:paraId="05AE0CB0" w14:textId="24800ED9" w:rsidR="00B91B5F" w:rsidRDefault="00B91B5F" w:rsidP="007434B5">
      <w:pPr>
        <w:pStyle w:val="Odstavecseseznamem"/>
        <w:numPr>
          <w:ilvl w:val="0"/>
          <w:numId w:val="2"/>
        </w:numPr>
        <w:jc w:val="both"/>
      </w:pPr>
      <w:r>
        <w:t xml:space="preserve">dnem, kdy se </w:t>
      </w:r>
      <w:r w:rsidR="00804CA6">
        <w:t xml:space="preserve">člen </w:t>
      </w:r>
      <w:r>
        <w:t>ujal funkce, která je neslučitelná s působením v EK PřF,</w:t>
      </w:r>
    </w:p>
    <w:p w14:paraId="693185D4" w14:textId="2622AD2D" w:rsidR="00F103E3" w:rsidRDefault="00210CB6" w:rsidP="007434B5">
      <w:pPr>
        <w:pStyle w:val="Odstavecseseznamem"/>
        <w:numPr>
          <w:ilvl w:val="0"/>
          <w:numId w:val="2"/>
        </w:numPr>
        <w:jc w:val="both"/>
      </w:pPr>
      <w:r>
        <w:t>dnem</w:t>
      </w:r>
      <w:r w:rsidR="00F103E3">
        <w:t xml:space="preserve"> pravomocného odsouzení za úmyslný trestný čin.</w:t>
      </w:r>
    </w:p>
    <w:p w14:paraId="2BE7F4E0" w14:textId="77777777" w:rsidR="00F103E3" w:rsidRDefault="007434B5" w:rsidP="007434B5">
      <w:pPr>
        <w:jc w:val="both"/>
      </w:pPr>
      <w:r>
        <w:t xml:space="preserve">Pokud je některý z členů EK při projednávání konkrétního případu ve střetu zájmů nebo se vůči některému z účastníků řízení cítí být podjatý, oznámí tuto skutečnost předsedovi komise a projednávání případu se nezúčastní. Pokud by počet členů EK měl poklesnout natolik, že by EK přestala být usnášeníschopnou, zvolí AS ad hoc </w:t>
      </w:r>
      <w:proofErr w:type="gramStart"/>
      <w:r>
        <w:t>náhradníka</w:t>
      </w:r>
      <w:r w:rsidR="00593528">
        <w:t>(-y)</w:t>
      </w:r>
      <w:r>
        <w:t xml:space="preserve"> pro</w:t>
      </w:r>
      <w:proofErr w:type="gramEnd"/>
      <w:r>
        <w:t xml:space="preserve"> projednání daného případu.</w:t>
      </w:r>
    </w:p>
    <w:p w14:paraId="7CAA0D90" w14:textId="77777777" w:rsidR="009E6A95" w:rsidRDefault="009E6A95" w:rsidP="007434B5">
      <w:pPr>
        <w:jc w:val="both"/>
      </w:pPr>
    </w:p>
    <w:p w14:paraId="22D74580" w14:textId="77777777" w:rsidR="007434B5" w:rsidRPr="00821972" w:rsidRDefault="00DB5ED9" w:rsidP="007434B5">
      <w:pPr>
        <w:jc w:val="both"/>
        <w:rPr>
          <w:b/>
        </w:rPr>
      </w:pPr>
      <w:r w:rsidRPr="00821972">
        <w:rPr>
          <w:b/>
        </w:rPr>
        <w:t>Způsob práce EK</w:t>
      </w:r>
    </w:p>
    <w:p w14:paraId="37920077" w14:textId="77777777" w:rsidR="00DB5ED9" w:rsidRDefault="00DB5ED9" w:rsidP="007434B5">
      <w:pPr>
        <w:jc w:val="both"/>
      </w:pPr>
      <w:r>
        <w:t>Členové EK si ze svého středu zvolí v tajném hlasování předsedu a místopředsedu. Jejich funkční období je tříleté a po skončení funkčního období se dotčená osoba může ucházet o funkci opakovaně.</w:t>
      </w:r>
    </w:p>
    <w:p w14:paraId="77289B36" w14:textId="77777777" w:rsidR="007C7F15" w:rsidRDefault="007C7F15" w:rsidP="007434B5">
      <w:pPr>
        <w:jc w:val="both"/>
      </w:pPr>
      <w:r>
        <w:t>Pro projednávání každého případu určí komise z řad svých členů zpravodaje.</w:t>
      </w:r>
    </w:p>
    <w:p w14:paraId="6BD7597B" w14:textId="77777777" w:rsidR="007C7F15" w:rsidRDefault="007C7F15" w:rsidP="007434B5">
      <w:pPr>
        <w:jc w:val="both"/>
      </w:pPr>
      <w:r>
        <w:t>EK posuzuje zejména soulad s </w:t>
      </w:r>
      <w:commentRangeStart w:id="1"/>
      <w:r>
        <w:t>Etickým kodexem UP</w:t>
      </w:r>
      <w:commentRangeEnd w:id="1"/>
      <w:r w:rsidR="00821972">
        <w:rPr>
          <w:rStyle w:val="Odkaznakoment"/>
        </w:rPr>
        <w:commentReference w:id="1"/>
      </w:r>
      <w:r>
        <w:t>, popř. dalšími normami.</w:t>
      </w:r>
    </w:p>
    <w:p w14:paraId="3F90AF0E" w14:textId="77777777" w:rsidR="007C7F15" w:rsidRDefault="007C7F15" w:rsidP="007434B5">
      <w:pPr>
        <w:jc w:val="both"/>
      </w:pPr>
      <w:r>
        <w:t xml:space="preserve">Jednání EK </w:t>
      </w:r>
      <w:proofErr w:type="spellStart"/>
      <w:r>
        <w:t>PřF</w:t>
      </w:r>
      <w:proofErr w:type="spellEnd"/>
      <w:r>
        <w:t xml:space="preserve"> se řídí Jednacím řádem EK </w:t>
      </w:r>
      <w:proofErr w:type="spellStart"/>
      <w:r>
        <w:t>PřF</w:t>
      </w:r>
      <w:proofErr w:type="spellEnd"/>
      <w:r>
        <w:t xml:space="preserve">, který je vnitřní normou </w:t>
      </w:r>
      <w:proofErr w:type="spellStart"/>
      <w:r>
        <w:t>PřF</w:t>
      </w:r>
      <w:proofErr w:type="spellEnd"/>
      <w:r>
        <w:t xml:space="preserve"> schvalovanou AS </w:t>
      </w:r>
      <w:proofErr w:type="spellStart"/>
      <w:r>
        <w:t>PřF</w:t>
      </w:r>
      <w:proofErr w:type="spellEnd"/>
      <w:r>
        <w:t>.</w:t>
      </w:r>
    </w:p>
    <w:p w14:paraId="47AFB7CF" w14:textId="3258AF96" w:rsidR="00114B3B" w:rsidRDefault="00114B3B" w:rsidP="007434B5">
      <w:pPr>
        <w:jc w:val="both"/>
      </w:pPr>
      <w:r>
        <w:t xml:space="preserve">Případy k projednání mohou EK </w:t>
      </w:r>
      <w:proofErr w:type="spellStart"/>
      <w:r>
        <w:t>PřF</w:t>
      </w:r>
      <w:proofErr w:type="spellEnd"/>
      <w:r>
        <w:t xml:space="preserve"> předložit děkan, předseda AS </w:t>
      </w:r>
      <w:proofErr w:type="spellStart"/>
      <w:r>
        <w:t>PřF</w:t>
      </w:r>
      <w:proofErr w:type="spellEnd"/>
      <w:r>
        <w:t xml:space="preserve"> nebo</w:t>
      </w:r>
      <w:r w:rsidR="00F905F1">
        <w:t xml:space="preserve"> předseda EK </w:t>
      </w:r>
      <w:proofErr w:type="spellStart"/>
      <w:r w:rsidR="00F905F1">
        <w:t>PřF</w:t>
      </w:r>
      <w:proofErr w:type="spellEnd"/>
      <w:r w:rsidR="005F3298">
        <w:t>. Určitě by měla existovat více než jedna cesta, jak dostat podnět na jednání EK. Pokud by podněty mohl podávat pouze děkan, tak by se mohlo stát, že stěžovat si na děkanovy kamarády by prakticky nemuselo mít smysl.</w:t>
      </w:r>
    </w:p>
    <w:p w14:paraId="2C98912A" w14:textId="6B849FED" w:rsidR="00BE323F" w:rsidRDefault="00BE323F" w:rsidP="00E61AF9">
      <w:pPr>
        <w:jc w:val="both"/>
      </w:pPr>
      <w:r>
        <w:t>EK je při prošetřování předloženého případu oprávněna předvolávat svědky, požadovat po zaměstnancích univerzity a univerzitních orgánech dokumenty a informace, které mohou souviset s prošetřovaným případem. EK může také požádat o expertní stanovisko extern</w:t>
      </w:r>
      <w:r w:rsidR="007956EF">
        <w:t>í osoby a orgány, popř. činit další úkony směřující k objasnění případu.</w:t>
      </w:r>
      <w:r w:rsidR="00E61AF9" w:rsidRPr="00E61AF9">
        <w:t xml:space="preserve"> </w:t>
      </w:r>
      <w:r w:rsidR="00E61AF9">
        <w:t xml:space="preserve">K jednotlivým případům by si komise mohla přizvat až dva odborníky (i </w:t>
      </w:r>
      <w:proofErr w:type="spellStart"/>
      <w:r w:rsidR="00E61AF9">
        <w:t>mimofakultní</w:t>
      </w:r>
      <w:proofErr w:type="spellEnd"/>
      <w:r w:rsidR="00E61AF9">
        <w:t>), kteří by se mohli jednání účastnit, ale neměli by hlasovací právo.</w:t>
      </w:r>
    </w:p>
    <w:p w14:paraId="7405D35E" w14:textId="7778E1E0" w:rsidR="00BE323F" w:rsidRDefault="00F4329D" w:rsidP="007434B5">
      <w:pPr>
        <w:jc w:val="both"/>
      </w:pPr>
      <w:r w:rsidRPr="00F4329D">
        <w:t xml:space="preserve">Členové komise jsou povinni zachovávat mlčenlivost o veškerých skutečnostech, které seznali v souvislosti s činností komise. Zbavit člena mlčenlivosti je oprávněn v mimořádných případech na návrh předsedy </w:t>
      </w:r>
      <w:r>
        <w:t>děkan</w:t>
      </w:r>
      <w:r w:rsidRPr="00F4329D">
        <w:t>. Povinnost mlčenlivosti musí být sjednána rovněž s každou osobou vypracovávající odborný posudek.</w:t>
      </w:r>
    </w:p>
    <w:p w14:paraId="737E3686" w14:textId="7BCE734C" w:rsidR="00F4329D" w:rsidRDefault="00F4329D" w:rsidP="007434B5">
      <w:pPr>
        <w:jc w:val="both"/>
      </w:pPr>
      <w:r>
        <w:lastRenderedPageBreak/>
        <w:t xml:space="preserve">Pokud </w:t>
      </w:r>
      <w:r w:rsidR="00114B3B">
        <w:t xml:space="preserve">autor </w:t>
      </w:r>
      <w:r>
        <w:t xml:space="preserve">podnětu nebo kterýkoliv ze svědků požádá o </w:t>
      </w:r>
      <w:r w:rsidR="00114B3B">
        <w:t>skrytí své identity</w:t>
      </w:r>
      <w:r>
        <w:t>, j</w:t>
      </w:r>
      <w:r w:rsidR="00114B3B">
        <w:t>sou předkladatel podnětu i</w:t>
      </w:r>
      <w:r>
        <w:t xml:space="preserve"> komise povinn</w:t>
      </w:r>
      <w:r w:rsidR="00114B3B">
        <w:t>i</w:t>
      </w:r>
      <w:r>
        <w:t xml:space="preserve"> ochranu identity této osoby zajistit a případně upravit všechny dokumenty tak, aby dotčená osoba nebyla identifikovatelná.</w:t>
      </w:r>
    </w:p>
    <w:p w14:paraId="5A4A057E" w14:textId="77777777" w:rsidR="00F4329D" w:rsidRDefault="00F4329D" w:rsidP="007434B5">
      <w:pPr>
        <w:jc w:val="both"/>
      </w:pPr>
    </w:p>
    <w:p w14:paraId="1E8AB88F" w14:textId="77777777" w:rsidR="00BE323F" w:rsidRPr="00821972" w:rsidRDefault="00BE323F" w:rsidP="007434B5">
      <w:pPr>
        <w:jc w:val="both"/>
        <w:rPr>
          <w:b/>
        </w:rPr>
      </w:pPr>
      <w:r w:rsidRPr="00821972">
        <w:rPr>
          <w:b/>
        </w:rPr>
        <w:t xml:space="preserve">Rozhodování EK </w:t>
      </w:r>
      <w:proofErr w:type="spellStart"/>
      <w:r w:rsidRPr="00821972">
        <w:rPr>
          <w:b/>
        </w:rPr>
        <w:t>PřF</w:t>
      </w:r>
      <w:proofErr w:type="spellEnd"/>
    </w:p>
    <w:p w14:paraId="4AD6FFB8" w14:textId="3A2A377A" w:rsidR="007C7F15" w:rsidRDefault="007C7F15" w:rsidP="007434B5">
      <w:pPr>
        <w:jc w:val="both"/>
      </w:pPr>
      <w:r>
        <w:t>EK je usnášeníschopná, pokud je přítomn</w:t>
      </w:r>
      <w:r w:rsidR="00210CB6">
        <w:t>a nadpoloviční většina jejich</w:t>
      </w:r>
      <w:r>
        <w:t xml:space="preserve"> členů. Usnesení je přijímáno </w:t>
      </w:r>
      <w:commentRangeStart w:id="2"/>
      <w:r>
        <w:t xml:space="preserve">souhlasem nadpoloviční většiny </w:t>
      </w:r>
      <w:r w:rsidR="00F4329D">
        <w:t>přítomných</w:t>
      </w:r>
      <w:r>
        <w:t xml:space="preserve"> členů</w:t>
      </w:r>
      <w:commentRangeEnd w:id="2"/>
      <w:r w:rsidR="00593528">
        <w:rPr>
          <w:rStyle w:val="Odkaznakoment"/>
        </w:rPr>
        <w:commentReference w:id="2"/>
      </w:r>
      <w:r>
        <w:t>.</w:t>
      </w:r>
    </w:p>
    <w:p w14:paraId="351D1168" w14:textId="74CBDCBA" w:rsidR="00DB5ED9" w:rsidRDefault="00925927" w:rsidP="00627110">
      <w:pPr>
        <w:jc w:val="both"/>
      </w:pPr>
      <w:r>
        <w:t xml:space="preserve">EK </w:t>
      </w:r>
      <w:proofErr w:type="spellStart"/>
      <w:r>
        <w:t>PřF</w:t>
      </w:r>
      <w:proofErr w:type="spellEnd"/>
      <w:r>
        <w:t xml:space="preserve"> by měla být orgánem, který bude dlouhodobě přispívat k formování kultury celé instituce</w:t>
      </w:r>
      <w:r w:rsidR="00627110">
        <w:t xml:space="preserve"> určováním etických standardů práce</w:t>
      </w:r>
      <w:r>
        <w:t>. Jedním z</w:t>
      </w:r>
      <w:r w:rsidR="00627110">
        <w:t xml:space="preserve"> významných </w:t>
      </w:r>
      <w:r>
        <w:t>atributů je transparentnost a předvídatelnost rozhodování</w:t>
      </w:r>
      <w:r w:rsidR="00627110">
        <w:t xml:space="preserve">. </w:t>
      </w:r>
      <w:r w:rsidR="005D2535">
        <w:t xml:space="preserve">Po uzavření případu vydá komise zdůvodněné rozhodnutí, které bude zveřejněno na stránkách </w:t>
      </w:r>
      <w:proofErr w:type="spellStart"/>
      <w:r w:rsidR="005D2535">
        <w:t>PřF</w:t>
      </w:r>
      <w:proofErr w:type="spellEnd"/>
      <w:r w:rsidR="005D2535">
        <w:t xml:space="preserve"> UP (není však nutné zveřejňovat všechny dokumenty ze spisu k projednávanému případu).</w:t>
      </w:r>
      <w:r>
        <w:t xml:space="preserve"> Člen EK, který se s přijatým usnesením neztotožňuje, může zveřejnit své odlišné stanovisko.</w:t>
      </w:r>
      <w:r w:rsidR="00627110" w:rsidRPr="00627110">
        <w:t xml:space="preserve"> </w:t>
      </w:r>
      <w:r w:rsidR="00627110">
        <w:t xml:space="preserve">Zveřejnění rozhodnutí je zásadní pro to, že obdobné jednání by mělo být v budoucnu posuzováno obdobně, také pokud </w:t>
      </w:r>
      <w:r w:rsidR="00DF1CEB">
        <w:t>EK dojde k názoru, že posuzované jednání bylo v pořádku, zveřejnění rozhodnutí významně přispívá k zachování kreditu dotčeného pracovníka</w:t>
      </w:r>
      <w:r w:rsidR="00627110">
        <w:t>.</w:t>
      </w:r>
      <w:r w:rsidR="00605FA0">
        <w:t xml:space="preserve"> </w:t>
      </w:r>
      <w:r w:rsidR="00E61AF9">
        <w:t xml:space="preserve">Opět je to analogie s tím, že rozsudek soudu je také veřejný. </w:t>
      </w:r>
      <w:r w:rsidR="00605FA0">
        <w:t>Obavy z toho, že by zveřejnění mohlo na</w:t>
      </w:r>
      <w:r w:rsidR="00B962B9">
        <w:t>p</w:t>
      </w:r>
      <w:r w:rsidR="00605FA0">
        <w:t>áchat nějaké škody, nesdílím, protože pokud EK bude vědět, že dokument bude zveřejněn, tak jej připraví ve zveřejnitelné podobě.</w:t>
      </w:r>
    </w:p>
    <w:p w14:paraId="37319B46" w14:textId="64760EB5" w:rsidR="005D2535" w:rsidRDefault="005D2535" w:rsidP="007434B5">
      <w:pPr>
        <w:jc w:val="both"/>
      </w:pPr>
      <w:r>
        <w:t xml:space="preserve">V případě, že bylo shledáno porušení Etického kodexu nebo jiné normy pracovníkem </w:t>
      </w:r>
      <w:proofErr w:type="spellStart"/>
      <w:r>
        <w:t>PřF</w:t>
      </w:r>
      <w:proofErr w:type="spellEnd"/>
      <w:r>
        <w:t xml:space="preserve">, </w:t>
      </w:r>
      <w:commentRangeStart w:id="3"/>
      <w:r>
        <w:t xml:space="preserve">navrhne EK </w:t>
      </w:r>
      <w:proofErr w:type="spellStart"/>
      <w:r>
        <w:t>PřF</w:t>
      </w:r>
      <w:proofErr w:type="spellEnd"/>
      <w:r>
        <w:t xml:space="preserve"> sankce</w:t>
      </w:r>
      <w:commentRangeEnd w:id="3"/>
      <w:r w:rsidR="003C25D1">
        <w:rPr>
          <w:rStyle w:val="Odkaznakoment"/>
        </w:rPr>
        <w:commentReference w:id="3"/>
      </w:r>
      <w:r>
        <w:t xml:space="preserve">. </w:t>
      </w:r>
      <w:r w:rsidR="00E61AF9">
        <w:t>Pokud e</w:t>
      </w:r>
      <w:r>
        <w:t xml:space="preserve">xekutivní orgán, jež by měl sankci realizovat, </w:t>
      </w:r>
      <w:r w:rsidR="002D4518">
        <w:t>sankci v navrhované podobě nerealizuje</w:t>
      </w:r>
      <w:r>
        <w:t xml:space="preserve"> ve lhůtě 60 dnů (není-li v rozhodnutí EK určeno jinak), </w:t>
      </w:r>
      <w:r w:rsidR="00E61AF9">
        <w:t xml:space="preserve">je </w:t>
      </w:r>
      <w:r w:rsidR="009B2C38">
        <w:t xml:space="preserve">po uplynutí této lhůty na nejbližším zasedání AS </w:t>
      </w:r>
      <w:proofErr w:type="spellStart"/>
      <w:r w:rsidR="009B2C38">
        <w:t>PřF</w:t>
      </w:r>
      <w:proofErr w:type="spellEnd"/>
      <w:r w:rsidR="009B2C38">
        <w:t xml:space="preserve"> </w:t>
      </w:r>
      <w:r w:rsidR="00E61AF9">
        <w:t xml:space="preserve">povinen </w:t>
      </w:r>
      <w:r w:rsidR="009B2C38">
        <w:t>zdůvodnit, proč tak neučinil.</w:t>
      </w:r>
    </w:p>
    <w:p w14:paraId="0A56AC77" w14:textId="3937D4D8" w:rsidR="00B962B9" w:rsidRDefault="00B962B9" w:rsidP="007434B5">
      <w:pPr>
        <w:jc w:val="both"/>
      </w:pPr>
      <w:r>
        <w:t>Důvody, proč by měla sankce navrhnout EK jsou trojí:</w:t>
      </w:r>
    </w:p>
    <w:p w14:paraId="2DED447A" w14:textId="3B4CD5EB" w:rsidR="00B962B9" w:rsidRDefault="00B962B9" w:rsidP="007434B5">
      <w:pPr>
        <w:jc w:val="both"/>
      </w:pPr>
      <w:r>
        <w:t>a) její členové jsou nejlépe obeznámeni se všemi detaily případu a mohou tedy nejlépe posoudit závažnost pochybení. Např. o současných kauzách si děkan může udělat obrázek prostřednictvím písemných dokumentů, ale není přítomen výslechu svědků.</w:t>
      </w:r>
      <w:r w:rsidR="00813D3D">
        <w:t xml:space="preserve"> Kapacita, kterou mohou členové EK případu věnovat, je také mnohonásobně vyšší</w:t>
      </w:r>
      <w:r w:rsidR="009C2894">
        <w:t>,</w:t>
      </w:r>
      <w:r w:rsidR="00813D3D">
        <w:t xml:space="preserve"> než je kapacita děkana.</w:t>
      </w:r>
    </w:p>
    <w:p w14:paraId="0DB7791B" w14:textId="40440359" w:rsidR="009C2894" w:rsidRDefault="009C2894" w:rsidP="007434B5">
      <w:pPr>
        <w:jc w:val="both"/>
      </w:pPr>
      <w:r>
        <w:t>b)</w:t>
      </w:r>
      <w:r w:rsidR="00E61AF9">
        <w:t xml:space="preserve"> EK </w:t>
      </w:r>
      <w:proofErr w:type="spellStart"/>
      <w:r w:rsidR="00E61AF9">
        <w:t>PřF</w:t>
      </w:r>
      <w:proofErr w:type="spellEnd"/>
      <w:r w:rsidR="00E61AF9">
        <w:t xml:space="preserve"> by se měla obměňovat postupně a udržovat kontinuitu v posuzování obdobných případů.</w:t>
      </w:r>
      <w:r w:rsidR="002F68BB">
        <w:t xml:space="preserve"> Děkan řeší během svého funkčního období jednotky případů, které svou povahou mohou být značně odlišné. Snadno se může stát, že další děkan stejnou věc bude posuzovat značně odlišně.</w:t>
      </w:r>
    </w:p>
    <w:p w14:paraId="7599ACBA" w14:textId="718D07C9" w:rsidR="009C2894" w:rsidRDefault="009C2894" w:rsidP="007434B5">
      <w:pPr>
        <w:jc w:val="both"/>
      </w:pPr>
      <w:r>
        <w:t>c) Sankce, stejně jako legislativní normy, by měly být výsledkem společenského konsenzu. Pokud tedy k nějaké sankci dospě</w:t>
      </w:r>
      <w:r w:rsidR="005B446F">
        <w:t>je kolektivní orgán, je to společensky akceptovatelnější a dává to menší prostor pro zpochybňování rozhodnutí (např. z důvodů osobních sympatií/antipatií) než v případě rozhodnutí jednotlivce.</w:t>
      </w:r>
    </w:p>
    <w:p w14:paraId="4A70A234" w14:textId="52CE846B" w:rsidR="005B446F" w:rsidRDefault="005B446F" w:rsidP="007434B5">
      <w:pPr>
        <w:jc w:val="both"/>
      </w:pPr>
      <w:r>
        <w:t xml:space="preserve">Ukotvení lhůty pro vykonatelnost rozhodnutí je motivováno současnou kauzou okolo (ne)jmenování ministra kultury, kdy ústava sice stanovuje, že prezident jmenuje navrženého kandidáta na ministra, ale už neudává, kdy tak má učinit a právníci se nyní přou, zda </w:t>
      </w:r>
      <w:r w:rsidR="00CA4003">
        <w:t xml:space="preserve">prezident </w:t>
      </w:r>
      <w:r>
        <w:t>svou nečinností porušuje či neporušuje ústavu. Lhůta 60 dnů je navržena jako lhůta obvyklá a pro jednotlivé konkrétní případy může být stanovena jinak.</w:t>
      </w:r>
    </w:p>
    <w:p w14:paraId="05B6DA67" w14:textId="24FCFCB8" w:rsidR="005B446F" w:rsidRDefault="00CA4003" w:rsidP="007434B5">
      <w:pPr>
        <w:jc w:val="both"/>
      </w:pPr>
      <w:r>
        <w:t xml:space="preserve">EK by měla mít postavení nezávislého a vysoce respektovaného orgánu, obdobně jako je třeba AS. </w:t>
      </w:r>
      <w:r w:rsidR="008770C5">
        <w:t>Exekutivní orgán se plnění návrhu EK sice v principu může vyhnout, ale mělo by to být ze závažných důvodů, nikoliv jako projev libovůle</w:t>
      </w:r>
      <w:r w:rsidR="00AC40DA">
        <w:t xml:space="preserve"> nebo pohrdání EK</w:t>
      </w:r>
      <w:r w:rsidR="008770C5">
        <w:t>.</w:t>
      </w:r>
    </w:p>
    <w:p w14:paraId="051E93C4" w14:textId="75B0258B" w:rsidR="00DF1CEB" w:rsidRDefault="00DF1CEB" w:rsidP="007434B5">
      <w:pPr>
        <w:jc w:val="both"/>
      </w:pPr>
      <w:r>
        <w:lastRenderedPageBreak/>
        <w:t>V případě pochybností o správnosti rozhodnutí EK je možné se proti němu odvolat.</w:t>
      </w:r>
      <w:r w:rsidR="00804CA6">
        <w:t xml:space="preserve"> Odvolání má odkladný účinek.</w:t>
      </w:r>
      <w:r>
        <w:t xml:space="preserve"> </w:t>
      </w:r>
      <w:r w:rsidR="00B962B9">
        <w:t xml:space="preserve">Odvolání může podat kterýkoliv účastník řízení. </w:t>
      </w:r>
      <w:r>
        <w:t>Odvolání řeší EK UP.</w:t>
      </w:r>
    </w:p>
    <w:p w14:paraId="011776B0" w14:textId="77777777" w:rsidR="009B2C38" w:rsidRDefault="009B2C38" w:rsidP="007434B5">
      <w:pPr>
        <w:jc w:val="both"/>
      </w:pPr>
    </w:p>
    <w:sectPr w:rsidR="009B2C3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oc. RNDr. Martin Kubala, Ph.D." w:date="2019-07-29T06:39:00Z" w:initials="DRMKP">
    <w:p w14:paraId="5A016CC1" w14:textId="77777777" w:rsidR="00821972" w:rsidRDefault="00821972">
      <w:pPr>
        <w:pStyle w:val="Textkomente"/>
      </w:pPr>
      <w:r>
        <w:rPr>
          <w:rStyle w:val="Odkaznakoment"/>
        </w:rPr>
        <w:annotationRef/>
      </w:r>
      <w:r>
        <w:t xml:space="preserve">Stačí nám to nebo i chceme utvářet ještě vlastní Etický kodex </w:t>
      </w:r>
      <w:proofErr w:type="gramStart"/>
      <w:r>
        <w:t>fakulty ?</w:t>
      </w:r>
      <w:proofErr w:type="gramEnd"/>
    </w:p>
  </w:comment>
  <w:comment w:id="2" w:author="Doc. RNDr. Martin Kubala, Ph.D." w:date="2019-07-29T06:28:00Z" w:initials="DRMKP">
    <w:p w14:paraId="03B6003C" w14:textId="13A648A1" w:rsidR="00593528" w:rsidRDefault="00593528">
      <w:pPr>
        <w:pStyle w:val="Textkomente"/>
      </w:pPr>
      <w:r>
        <w:rPr>
          <w:rStyle w:val="Odkaznakoment"/>
        </w:rPr>
        <w:annotationRef/>
      </w:r>
      <w:r w:rsidR="00F4329D">
        <w:t xml:space="preserve">Takto to má EK UP. </w:t>
      </w:r>
      <w:r>
        <w:t xml:space="preserve">Alternativně souhlasem nadpoloviční většiny </w:t>
      </w:r>
      <w:r w:rsidR="00F4329D">
        <w:t>všech</w:t>
      </w:r>
      <w:r>
        <w:t xml:space="preserve"> členů, což by </w:t>
      </w:r>
      <w:r w:rsidR="00F4329D">
        <w:t>ale snížilo</w:t>
      </w:r>
      <w:r>
        <w:t xml:space="preserve"> akceschopnost komise.</w:t>
      </w:r>
    </w:p>
  </w:comment>
  <w:comment w:id="3" w:author="Doc. RNDr. Martin Kubala, Ph.D." w:date="2019-09-02T20:19:00Z" w:initials="DRMKP">
    <w:p w14:paraId="766C7371" w14:textId="2518091F" w:rsidR="003C25D1" w:rsidRDefault="003C25D1">
      <w:pPr>
        <w:pStyle w:val="Textkomente"/>
      </w:pPr>
      <w:r>
        <w:rPr>
          <w:rStyle w:val="Odkaznakoment"/>
        </w:rPr>
        <w:annotationRef/>
      </w:r>
      <w:r>
        <w:t xml:space="preserve">Inspirováno zahraničím, např. </w:t>
      </w:r>
      <w:proofErr w:type="spellStart"/>
      <w:r>
        <w:t>Universität</w:t>
      </w:r>
      <w:proofErr w:type="spellEnd"/>
      <w:r>
        <w:t xml:space="preserve"> Hamburg, čl. 8 </w:t>
      </w:r>
      <w:proofErr w:type="gramStart"/>
      <w:r>
        <w:t>odst.1.</w:t>
      </w:r>
      <w:proofErr w:type="gramEnd"/>
      <w:r>
        <w:t xml:space="preserve"> Je možné sestavit také seznam možných sankcí, který může být přílohou Jednacího řádu EK </w:t>
      </w:r>
      <w:proofErr w:type="spellStart"/>
      <w:r>
        <w:t>PřF</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16CC1" w15:done="0"/>
  <w15:commentEx w15:paraId="03B6003C" w15:done="0"/>
  <w15:commentEx w15:paraId="766C73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2BF"/>
    <w:multiLevelType w:val="hybridMultilevel"/>
    <w:tmpl w:val="7A92A0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472B01"/>
    <w:multiLevelType w:val="hybridMultilevel"/>
    <w:tmpl w:val="D6AC13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c. RNDr. Martin Kubala, Ph.D.">
    <w15:presenceInfo w15:providerId="AD" w15:userId="S-1-5-21-1766983562-705278227-3023458120-9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06"/>
    <w:rsid w:val="000A5FE9"/>
    <w:rsid w:val="00114B3B"/>
    <w:rsid w:val="00210CB6"/>
    <w:rsid w:val="002D4518"/>
    <w:rsid w:val="002F68BB"/>
    <w:rsid w:val="003C25D1"/>
    <w:rsid w:val="00504F04"/>
    <w:rsid w:val="00530448"/>
    <w:rsid w:val="00593528"/>
    <w:rsid w:val="005B446F"/>
    <w:rsid w:val="005D2535"/>
    <w:rsid w:val="005F3298"/>
    <w:rsid w:val="00605FA0"/>
    <w:rsid w:val="00627110"/>
    <w:rsid w:val="00697867"/>
    <w:rsid w:val="006F103A"/>
    <w:rsid w:val="007434B5"/>
    <w:rsid w:val="007956EF"/>
    <w:rsid w:val="007A740A"/>
    <w:rsid w:val="007C7F15"/>
    <w:rsid w:val="00804CA6"/>
    <w:rsid w:val="00813D3D"/>
    <w:rsid w:val="00821972"/>
    <w:rsid w:val="00864592"/>
    <w:rsid w:val="008770C5"/>
    <w:rsid w:val="008C2598"/>
    <w:rsid w:val="00925927"/>
    <w:rsid w:val="00976ED2"/>
    <w:rsid w:val="009B2C38"/>
    <w:rsid w:val="009C2894"/>
    <w:rsid w:val="009E6A95"/>
    <w:rsid w:val="00A92612"/>
    <w:rsid w:val="00AB603F"/>
    <w:rsid w:val="00AC40DA"/>
    <w:rsid w:val="00B03BE1"/>
    <w:rsid w:val="00B24406"/>
    <w:rsid w:val="00B41C4F"/>
    <w:rsid w:val="00B91B5F"/>
    <w:rsid w:val="00B962B9"/>
    <w:rsid w:val="00BE323F"/>
    <w:rsid w:val="00C37B1C"/>
    <w:rsid w:val="00CA4003"/>
    <w:rsid w:val="00D401C6"/>
    <w:rsid w:val="00D566C2"/>
    <w:rsid w:val="00DB5ED9"/>
    <w:rsid w:val="00DF1CEB"/>
    <w:rsid w:val="00E61AF9"/>
    <w:rsid w:val="00F04312"/>
    <w:rsid w:val="00F103E3"/>
    <w:rsid w:val="00F4329D"/>
    <w:rsid w:val="00F90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0448"/>
    <w:pPr>
      <w:ind w:left="720"/>
      <w:contextualSpacing/>
    </w:pPr>
  </w:style>
  <w:style w:type="character" w:styleId="Odkaznakoment">
    <w:name w:val="annotation reference"/>
    <w:basedOn w:val="Standardnpsmoodstavce"/>
    <w:uiPriority w:val="99"/>
    <w:semiHidden/>
    <w:unhideWhenUsed/>
    <w:rsid w:val="00593528"/>
    <w:rPr>
      <w:sz w:val="16"/>
      <w:szCs w:val="16"/>
    </w:rPr>
  </w:style>
  <w:style w:type="paragraph" w:styleId="Textkomente">
    <w:name w:val="annotation text"/>
    <w:basedOn w:val="Normln"/>
    <w:link w:val="TextkomenteChar"/>
    <w:uiPriority w:val="99"/>
    <w:semiHidden/>
    <w:unhideWhenUsed/>
    <w:rsid w:val="00593528"/>
    <w:pPr>
      <w:spacing w:line="240" w:lineRule="auto"/>
    </w:pPr>
    <w:rPr>
      <w:sz w:val="20"/>
      <w:szCs w:val="20"/>
    </w:rPr>
  </w:style>
  <w:style w:type="character" w:customStyle="1" w:styleId="TextkomenteChar">
    <w:name w:val="Text komentáře Char"/>
    <w:basedOn w:val="Standardnpsmoodstavce"/>
    <w:link w:val="Textkomente"/>
    <w:uiPriority w:val="99"/>
    <w:semiHidden/>
    <w:rsid w:val="00593528"/>
    <w:rPr>
      <w:sz w:val="20"/>
      <w:szCs w:val="20"/>
    </w:rPr>
  </w:style>
  <w:style w:type="paragraph" w:styleId="Pedmtkomente">
    <w:name w:val="annotation subject"/>
    <w:basedOn w:val="Textkomente"/>
    <w:next w:val="Textkomente"/>
    <w:link w:val="PedmtkomenteChar"/>
    <w:uiPriority w:val="99"/>
    <w:semiHidden/>
    <w:unhideWhenUsed/>
    <w:rsid w:val="00593528"/>
    <w:rPr>
      <w:b/>
      <w:bCs/>
    </w:rPr>
  </w:style>
  <w:style w:type="character" w:customStyle="1" w:styleId="PedmtkomenteChar">
    <w:name w:val="Předmět komentáře Char"/>
    <w:basedOn w:val="TextkomenteChar"/>
    <w:link w:val="Pedmtkomente"/>
    <w:uiPriority w:val="99"/>
    <w:semiHidden/>
    <w:rsid w:val="00593528"/>
    <w:rPr>
      <w:b/>
      <w:bCs/>
      <w:sz w:val="20"/>
      <w:szCs w:val="20"/>
    </w:rPr>
  </w:style>
  <w:style w:type="paragraph" w:styleId="Textbubliny">
    <w:name w:val="Balloon Text"/>
    <w:basedOn w:val="Normln"/>
    <w:link w:val="TextbublinyChar"/>
    <w:uiPriority w:val="99"/>
    <w:semiHidden/>
    <w:unhideWhenUsed/>
    <w:rsid w:val="005935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35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0448"/>
    <w:pPr>
      <w:ind w:left="720"/>
      <w:contextualSpacing/>
    </w:pPr>
  </w:style>
  <w:style w:type="character" w:styleId="Odkaznakoment">
    <w:name w:val="annotation reference"/>
    <w:basedOn w:val="Standardnpsmoodstavce"/>
    <w:uiPriority w:val="99"/>
    <w:semiHidden/>
    <w:unhideWhenUsed/>
    <w:rsid w:val="00593528"/>
    <w:rPr>
      <w:sz w:val="16"/>
      <w:szCs w:val="16"/>
    </w:rPr>
  </w:style>
  <w:style w:type="paragraph" w:styleId="Textkomente">
    <w:name w:val="annotation text"/>
    <w:basedOn w:val="Normln"/>
    <w:link w:val="TextkomenteChar"/>
    <w:uiPriority w:val="99"/>
    <w:semiHidden/>
    <w:unhideWhenUsed/>
    <w:rsid w:val="00593528"/>
    <w:pPr>
      <w:spacing w:line="240" w:lineRule="auto"/>
    </w:pPr>
    <w:rPr>
      <w:sz w:val="20"/>
      <w:szCs w:val="20"/>
    </w:rPr>
  </w:style>
  <w:style w:type="character" w:customStyle="1" w:styleId="TextkomenteChar">
    <w:name w:val="Text komentáře Char"/>
    <w:basedOn w:val="Standardnpsmoodstavce"/>
    <w:link w:val="Textkomente"/>
    <w:uiPriority w:val="99"/>
    <w:semiHidden/>
    <w:rsid w:val="00593528"/>
    <w:rPr>
      <w:sz w:val="20"/>
      <w:szCs w:val="20"/>
    </w:rPr>
  </w:style>
  <w:style w:type="paragraph" w:styleId="Pedmtkomente">
    <w:name w:val="annotation subject"/>
    <w:basedOn w:val="Textkomente"/>
    <w:next w:val="Textkomente"/>
    <w:link w:val="PedmtkomenteChar"/>
    <w:uiPriority w:val="99"/>
    <w:semiHidden/>
    <w:unhideWhenUsed/>
    <w:rsid w:val="00593528"/>
    <w:rPr>
      <w:b/>
      <w:bCs/>
    </w:rPr>
  </w:style>
  <w:style w:type="character" w:customStyle="1" w:styleId="PedmtkomenteChar">
    <w:name w:val="Předmět komentáře Char"/>
    <w:basedOn w:val="TextkomenteChar"/>
    <w:link w:val="Pedmtkomente"/>
    <w:uiPriority w:val="99"/>
    <w:semiHidden/>
    <w:rsid w:val="00593528"/>
    <w:rPr>
      <w:b/>
      <w:bCs/>
      <w:sz w:val="20"/>
      <w:szCs w:val="20"/>
    </w:rPr>
  </w:style>
  <w:style w:type="paragraph" w:styleId="Textbubliny">
    <w:name w:val="Balloon Text"/>
    <w:basedOn w:val="Normln"/>
    <w:link w:val="TextbublinyChar"/>
    <w:uiPriority w:val="99"/>
    <w:semiHidden/>
    <w:unhideWhenUsed/>
    <w:rsid w:val="005935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3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8178</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RNDr. Martin Kubala, Ph.D.</dc:creator>
  <cp:lastModifiedBy>Ing. Ivana Saitzová</cp:lastModifiedBy>
  <cp:revision>2</cp:revision>
  <dcterms:created xsi:type="dcterms:W3CDTF">2019-09-16T06:07:00Z</dcterms:created>
  <dcterms:modified xsi:type="dcterms:W3CDTF">2019-09-16T06:07:00Z</dcterms:modified>
</cp:coreProperties>
</file>