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C0" w:rsidRPr="00313A87" w:rsidRDefault="00266530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b/>
          <w:sz w:val="21"/>
          <w:szCs w:val="21"/>
        </w:rPr>
        <w:t xml:space="preserve">Návrh ke schválení Senátem </w:t>
      </w:r>
      <w:proofErr w:type="spellStart"/>
      <w:r w:rsidRPr="00313A87">
        <w:rPr>
          <w:rFonts w:ascii="Garamond" w:hAnsi="Garamond" w:cs="Times New Roman"/>
          <w:b/>
          <w:sz w:val="21"/>
          <w:szCs w:val="21"/>
        </w:rPr>
        <w:t>PřF</w:t>
      </w:r>
      <w:proofErr w:type="spellEnd"/>
      <w:r w:rsidRPr="00313A87">
        <w:rPr>
          <w:rFonts w:ascii="Garamond" w:hAnsi="Garamond" w:cs="Times New Roman"/>
          <w:b/>
          <w:sz w:val="21"/>
          <w:szCs w:val="21"/>
        </w:rPr>
        <w:t xml:space="preserve"> UP</w:t>
      </w:r>
    </w:p>
    <w:p w:rsidR="007B3FCF" w:rsidRPr="00313A87" w:rsidRDefault="007B3FCF" w:rsidP="007947DC">
      <w:pPr>
        <w:jc w:val="both"/>
        <w:rPr>
          <w:rFonts w:ascii="Garamond" w:hAnsi="Garamond" w:cs="Times New Roman"/>
          <w:b/>
          <w:sz w:val="28"/>
          <w:szCs w:val="28"/>
        </w:rPr>
      </w:pPr>
      <w:r w:rsidRPr="00313A87">
        <w:rPr>
          <w:rFonts w:ascii="Garamond" w:hAnsi="Garamond" w:cs="Times New Roman"/>
          <w:b/>
          <w:sz w:val="28"/>
          <w:szCs w:val="28"/>
        </w:rPr>
        <w:t xml:space="preserve">Přijímací řízení na obor International </w:t>
      </w:r>
      <w:proofErr w:type="spellStart"/>
      <w:r w:rsidRPr="00313A87">
        <w:rPr>
          <w:rFonts w:ascii="Garamond" w:hAnsi="Garamond" w:cs="Times New Roman"/>
          <w:b/>
          <w:sz w:val="28"/>
          <w:szCs w:val="28"/>
        </w:rPr>
        <w:t>Development</w:t>
      </w:r>
      <w:proofErr w:type="spellEnd"/>
      <w:r w:rsidRPr="00313A8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313A87">
        <w:rPr>
          <w:rFonts w:ascii="Garamond" w:hAnsi="Garamond" w:cs="Times New Roman"/>
          <w:b/>
          <w:sz w:val="28"/>
          <w:szCs w:val="28"/>
        </w:rPr>
        <w:t>Studies</w:t>
      </w:r>
      <w:proofErr w:type="spellEnd"/>
    </w:p>
    <w:p w:rsidR="00B4015D" w:rsidRPr="00313A87" w:rsidRDefault="00B4015D" w:rsidP="007947DC">
      <w:pPr>
        <w:jc w:val="both"/>
        <w:rPr>
          <w:rFonts w:ascii="Garamond" w:hAnsi="Garamond" w:cs="Times New Roman"/>
          <w:b/>
          <w:sz w:val="21"/>
          <w:szCs w:val="21"/>
        </w:rPr>
      </w:pPr>
    </w:p>
    <w:p w:rsidR="00904943" w:rsidRPr="00313A87" w:rsidRDefault="00A01F00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b/>
          <w:sz w:val="21"/>
          <w:szCs w:val="21"/>
        </w:rPr>
        <w:t>Kontext</w:t>
      </w:r>
    </w:p>
    <w:p w:rsidR="00EB45E6" w:rsidRPr="00313A87" w:rsidRDefault="00EB45E6" w:rsidP="007947DC">
      <w:pPr>
        <w:jc w:val="both"/>
        <w:rPr>
          <w:rFonts w:ascii="Garamond" w:hAnsi="Garamond" w:cs="Times New Roman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>Obor IDS</w:t>
      </w:r>
      <w:r w:rsidR="001C6F82" w:rsidRPr="00313A87">
        <w:rPr>
          <w:rFonts w:ascii="Garamond" w:hAnsi="Garamond" w:cs="Times New Roman"/>
          <w:sz w:val="21"/>
          <w:szCs w:val="21"/>
        </w:rPr>
        <w:t xml:space="preserve"> (KKOV 6702T004, platná do 1. 11. 2023)</w:t>
      </w:r>
      <w:r w:rsidRPr="00313A87">
        <w:rPr>
          <w:rFonts w:ascii="Garamond" w:hAnsi="Garamond" w:cs="Times New Roman"/>
          <w:sz w:val="21"/>
          <w:szCs w:val="21"/>
        </w:rPr>
        <w:t xml:space="preserve"> je na </w:t>
      </w:r>
      <w:proofErr w:type="spellStart"/>
      <w:r w:rsidRPr="00313A87">
        <w:rPr>
          <w:rFonts w:ascii="Garamond" w:hAnsi="Garamond" w:cs="Times New Roman"/>
          <w:sz w:val="21"/>
          <w:szCs w:val="21"/>
        </w:rPr>
        <w:t>PřF</w:t>
      </w:r>
      <w:proofErr w:type="spellEnd"/>
      <w:r w:rsidRPr="00313A87">
        <w:rPr>
          <w:rFonts w:ascii="Garamond" w:hAnsi="Garamond" w:cs="Times New Roman"/>
          <w:sz w:val="21"/>
          <w:szCs w:val="21"/>
        </w:rPr>
        <w:t xml:space="preserve"> UP uskutečňován ve dvou verzích. První verze je realizována samostatně na </w:t>
      </w:r>
      <w:proofErr w:type="spellStart"/>
      <w:r w:rsidRPr="00313A87">
        <w:rPr>
          <w:rFonts w:ascii="Garamond" w:hAnsi="Garamond" w:cs="Times New Roman"/>
          <w:sz w:val="21"/>
          <w:szCs w:val="21"/>
        </w:rPr>
        <w:t>PřF</w:t>
      </w:r>
      <w:proofErr w:type="spellEnd"/>
      <w:r w:rsidRPr="00313A87">
        <w:rPr>
          <w:rFonts w:ascii="Garamond" w:hAnsi="Garamond" w:cs="Times New Roman"/>
          <w:sz w:val="21"/>
          <w:szCs w:val="21"/>
        </w:rPr>
        <w:t xml:space="preserve"> UP</w:t>
      </w:r>
      <w:r w:rsidR="00904943" w:rsidRPr="00313A87">
        <w:rPr>
          <w:rFonts w:ascii="Garamond" w:hAnsi="Garamond" w:cs="Times New Roman"/>
          <w:sz w:val="21"/>
          <w:szCs w:val="21"/>
        </w:rPr>
        <w:t xml:space="preserve"> (dále jen „IDS“)</w:t>
      </w:r>
      <w:r w:rsidRPr="00313A87">
        <w:rPr>
          <w:rFonts w:ascii="Garamond" w:hAnsi="Garamond" w:cs="Times New Roman"/>
          <w:sz w:val="21"/>
          <w:szCs w:val="21"/>
        </w:rPr>
        <w:t>, druhá verze je uskutečňována společně s dvěma zahraničními univerzitami</w:t>
      </w:r>
      <w:r w:rsidR="00313A87" w:rsidRPr="00313A87">
        <w:rPr>
          <w:rFonts w:ascii="Garamond" w:hAnsi="Garamond" w:cs="Times New Roman"/>
          <w:sz w:val="21"/>
          <w:szCs w:val="21"/>
        </w:rPr>
        <w:t>,</w:t>
      </w:r>
      <w:r w:rsidR="00904943" w:rsidRPr="00313A87">
        <w:rPr>
          <w:rFonts w:ascii="Garamond" w:hAnsi="Garamond" w:cs="Times New Roman"/>
          <w:sz w:val="21"/>
          <w:szCs w:val="21"/>
        </w:rPr>
        <w:t xml:space="preserve"> </w:t>
      </w:r>
      <w:r w:rsidR="00313A87" w:rsidRPr="00313A87">
        <w:rPr>
          <w:rFonts w:ascii="Garamond" w:hAnsi="Garamond" w:cs="Times New Roman"/>
          <w:sz w:val="21"/>
          <w:szCs w:val="21"/>
        </w:rPr>
        <w:t xml:space="preserve">francouzskou </w:t>
      </w:r>
      <w:r w:rsidRPr="00313A87">
        <w:rPr>
          <w:rFonts w:ascii="Garamond" w:hAnsi="Garamond" w:cs="Times New Roman"/>
          <w:sz w:val="21"/>
          <w:szCs w:val="21"/>
        </w:rPr>
        <w:t>Univer</w:t>
      </w:r>
      <w:r w:rsidR="00904943" w:rsidRPr="00313A87">
        <w:rPr>
          <w:rFonts w:ascii="Garamond" w:hAnsi="Garamond" w:cs="Times New Roman"/>
          <w:sz w:val="21"/>
          <w:szCs w:val="21"/>
        </w:rPr>
        <w:t xml:space="preserve">sity </w:t>
      </w:r>
      <w:proofErr w:type="spellStart"/>
      <w:r w:rsidR="00904943" w:rsidRPr="00313A87">
        <w:rPr>
          <w:rFonts w:ascii="Garamond" w:hAnsi="Garamond" w:cs="Times New Roman"/>
          <w:sz w:val="21"/>
          <w:szCs w:val="21"/>
        </w:rPr>
        <w:t>of</w:t>
      </w:r>
      <w:proofErr w:type="spellEnd"/>
      <w:r w:rsidR="00904943" w:rsidRPr="00313A87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="00904943" w:rsidRPr="00313A87">
        <w:rPr>
          <w:rFonts w:ascii="Garamond" w:hAnsi="Garamond" w:cs="Times New Roman"/>
          <w:sz w:val="21"/>
          <w:szCs w:val="21"/>
        </w:rPr>
        <w:t>Clermont</w:t>
      </w:r>
      <w:proofErr w:type="spellEnd"/>
      <w:r w:rsidR="00904943" w:rsidRPr="00313A87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="00904943" w:rsidRPr="00313A87">
        <w:rPr>
          <w:rFonts w:ascii="Garamond" w:hAnsi="Garamond" w:cs="Times New Roman"/>
          <w:sz w:val="21"/>
          <w:szCs w:val="21"/>
        </w:rPr>
        <w:t>Auvergne</w:t>
      </w:r>
      <w:proofErr w:type="spellEnd"/>
      <w:r w:rsidR="00904943" w:rsidRPr="00313A87">
        <w:rPr>
          <w:rFonts w:ascii="Garamond" w:hAnsi="Garamond" w:cs="Times New Roman"/>
          <w:sz w:val="21"/>
          <w:szCs w:val="21"/>
        </w:rPr>
        <w:t xml:space="preserve"> a </w:t>
      </w:r>
      <w:r w:rsidR="00313A87" w:rsidRPr="00313A87">
        <w:rPr>
          <w:rFonts w:ascii="Garamond" w:hAnsi="Garamond" w:cs="Times New Roman"/>
          <w:sz w:val="21"/>
          <w:szCs w:val="21"/>
        </w:rPr>
        <w:t xml:space="preserve">italskou </w:t>
      </w:r>
      <w:r w:rsidRPr="00313A87">
        <w:rPr>
          <w:rFonts w:ascii="Garamond" w:hAnsi="Garamond" w:cs="Times New Roman"/>
          <w:sz w:val="21"/>
          <w:szCs w:val="21"/>
        </w:rPr>
        <w:t xml:space="preserve">University </w:t>
      </w:r>
      <w:proofErr w:type="spellStart"/>
      <w:r w:rsidRPr="00313A87">
        <w:rPr>
          <w:rFonts w:ascii="Garamond" w:hAnsi="Garamond" w:cs="Times New Roman"/>
          <w:sz w:val="21"/>
          <w:szCs w:val="21"/>
        </w:rPr>
        <w:t>of</w:t>
      </w:r>
      <w:proofErr w:type="spellEnd"/>
      <w:r w:rsidRPr="00313A87">
        <w:rPr>
          <w:rFonts w:ascii="Garamond" w:hAnsi="Garamond" w:cs="Times New Roman"/>
          <w:sz w:val="21"/>
          <w:szCs w:val="21"/>
        </w:rPr>
        <w:t xml:space="preserve"> Pavia</w:t>
      </w:r>
      <w:r w:rsidR="00313A87" w:rsidRPr="00313A87">
        <w:rPr>
          <w:rFonts w:ascii="Garamond" w:hAnsi="Garamond" w:cs="Times New Roman"/>
          <w:sz w:val="21"/>
          <w:szCs w:val="21"/>
        </w:rPr>
        <w:t>,</w:t>
      </w:r>
      <w:r w:rsidR="00B4015D" w:rsidRPr="00313A87">
        <w:rPr>
          <w:rFonts w:ascii="Garamond" w:hAnsi="Garamond" w:cs="Times New Roman"/>
          <w:sz w:val="21"/>
          <w:szCs w:val="21"/>
        </w:rPr>
        <w:t xml:space="preserve"> v rámci konsorcia GLODEP</w:t>
      </w:r>
      <w:r w:rsidR="00904943" w:rsidRPr="00313A87">
        <w:rPr>
          <w:rFonts w:ascii="Garamond" w:hAnsi="Garamond" w:cs="Times New Roman"/>
          <w:sz w:val="21"/>
          <w:szCs w:val="21"/>
        </w:rPr>
        <w:t xml:space="preserve"> (dále jen „IDS-GLODEP“</w:t>
      </w:r>
      <w:r w:rsidRPr="00313A87">
        <w:rPr>
          <w:rFonts w:ascii="Garamond" w:hAnsi="Garamond" w:cs="Times New Roman"/>
          <w:sz w:val="21"/>
          <w:szCs w:val="21"/>
        </w:rPr>
        <w:t>). O realizaci společně uskutečňované verze (včetně obsahových změn) byl info</w:t>
      </w:r>
      <w:r w:rsidR="00313A87" w:rsidRPr="00313A87">
        <w:rPr>
          <w:rFonts w:ascii="Garamond" w:hAnsi="Garamond" w:cs="Times New Roman"/>
          <w:sz w:val="21"/>
          <w:szCs w:val="21"/>
        </w:rPr>
        <w:t>rmován Národní akreditační úřad. Tu</w:t>
      </w:r>
      <w:r w:rsidRPr="00313A87">
        <w:rPr>
          <w:rFonts w:ascii="Garamond" w:hAnsi="Garamond" w:cs="Times New Roman"/>
          <w:sz w:val="21"/>
          <w:szCs w:val="21"/>
        </w:rPr>
        <w:t>to info</w:t>
      </w:r>
      <w:r w:rsidR="001C6F82" w:rsidRPr="00313A87">
        <w:rPr>
          <w:rFonts w:ascii="Garamond" w:hAnsi="Garamond" w:cs="Times New Roman"/>
          <w:sz w:val="21"/>
          <w:szCs w:val="21"/>
        </w:rPr>
        <w:t xml:space="preserve">rmaci vzala Rada NAÚ na vědomí </w:t>
      </w:r>
      <w:r w:rsidR="00313A87" w:rsidRPr="00313A87">
        <w:rPr>
          <w:rFonts w:ascii="Garamond" w:hAnsi="Garamond" w:cs="Times New Roman"/>
          <w:sz w:val="21"/>
          <w:szCs w:val="21"/>
        </w:rPr>
        <w:t>na zasedání 14</w:t>
      </w:r>
      <w:r w:rsidR="001C6F82" w:rsidRPr="00313A87">
        <w:rPr>
          <w:rFonts w:ascii="Garamond" w:hAnsi="Garamond" w:cs="Times New Roman"/>
          <w:sz w:val="21"/>
          <w:szCs w:val="21"/>
        </w:rPr>
        <w:t xml:space="preserve">. </w:t>
      </w:r>
      <w:r w:rsidRPr="00313A87">
        <w:rPr>
          <w:rFonts w:ascii="Garamond" w:hAnsi="Garamond" w:cs="Times New Roman"/>
          <w:sz w:val="21"/>
          <w:szCs w:val="21"/>
        </w:rPr>
        <w:t>září 2017</w:t>
      </w:r>
      <w:r w:rsidR="001C6F82" w:rsidRPr="00313A87">
        <w:rPr>
          <w:rFonts w:ascii="Garamond" w:hAnsi="Garamond" w:cs="Times New Roman"/>
          <w:sz w:val="21"/>
          <w:szCs w:val="21"/>
        </w:rPr>
        <w:t xml:space="preserve"> (</w:t>
      </w:r>
      <w:r w:rsidR="00A9714D">
        <w:rPr>
          <w:rFonts w:ascii="Garamond" w:hAnsi="Garamond" w:cs="Times New Roman"/>
          <w:sz w:val="21"/>
          <w:szCs w:val="21"/>
        </w:rPr>
        <w:t xml:space="preserve">viz </w:t>
      </w:r>
      <w:r w:rsidR="00313A87" w:rsidRPr="00313A87">
        <w:rPr>
          <w:rFonts w:ascii="Garamond" w:hAnsi="Garamond" w:cs="Times New Roman"/>
          <w:sz w:val="21"/>
          <w:szCs w:val="21"/>
        </w:rPr>
        <w:t>https://www.nauvs.cz/attachments/article/17/zapis_RNAU_20170914.pdf, strana 36</w:t>
      </w:r>
      <w:r w:rsidR="001C6F82" w:rsidRPr="00313A87">
        <w:rPr>
          <w:rFonts w:ascii="Garamond" w:hAnsi="Garamond" w:cs="Times New Roman"/>
          <w:sz w:val="21"/>
          <w:szCs w:val="21"/>
        </w:rPr>
        <w:t>)</w:t>
      </w:r>
      <w:r w:rsidRPr="00313A87">
        <w:rPr>
          <w:rFonts w:ascii="Garamond" w:hAnsi="Garamond" w:cs="Times New Roman"/>
          <w:sz w:val="21"/>
          <w:szCs w:val="21"/>
        </w:rPr>
        <w:t>.</w:t>
      </w:r>
    </w:p>
    <w:p w:rsidR="00B4015D" w:rsidRPr="00313A87" w:rsidRDefault="00B4015D" w:rsidP="007947DC">
      <w:pPr>
        <w:jc w:val="both"/>
        <w:rPr>
          <w:rFonts w:ascii="Garamond" w:hAnsi="Garamond" w:cs="Times New Roman"/>
          <w:b/>
          <w:sz w:val="21"/>
          <w:szCs w:val="21"/>
        </w:rPr>
      </w:pPr>
    </w:p>
    <w:p w:rsidR="00A01F00" w:rsidRPr="00313A87" w:rsidRDefault="00A01F00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b/>
          <w:sz w:val="21"/>
          <w:szCs w:val="21"/>
        </w:rPr>
        <w:t>Poplatek za přijímací řízení</w:t>
      </w:r>
    </w:p>
    <w:p w:rsidR="00313A87" w:rsidRPr="00313A87" w:rsidRDefault="00313A87" w:rsidP="007947DC">
      <w:pPr>
        <w:jc w:val="both"/>
        <w:rPr>
          <w:rFonts w:ascii="Garamond" w:hAnsi="Garamond" w:cs="Times New Roman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>U verze</w:t>
      </w:r>
      <w:r w:rsidR="00904943" w:rsidRPr="00313A87">
        <w:rPr>
          <w:rFonts w:ascii="Garamond" w:hAnsi="Garamond" w:cs="Times New Roman"/>
          <w:sz w:val="21"/>
          <w:szCs w:val="21"/>
        </w:rPr>
        <w:t xml:space="preserve"> IDS navrhujeme schválení poplatku za přijímací řízení ve výši </w:t>
      </w:r>
      <w:r w:rsidR="00A9714D">
        <w:rPr>
          <w:rFonts w:ascii="Garamond" w:hAnsi="Garamond" w:cs="Times New Roman"/>
          <w:sz w:val="21"/>
          <w:szCs w:val="21"/>
        </w:rPr>
        <w:t>25 EUR</w:t>
      </w:r>
      <w:r w:rsidR="00904943" w:rsidRPr="00313A87">
        <w:rPr>
          <w:rFonts w:ascii="Garamond" w:hAnsi="Garamond" w:cs="Times New Roman"/>
          <w:sz w:val="21"/>
          <w:szCs w:val="21"/>
        </w:rPr>
        <w:t xml:space="preserve">. </w:t>
      </w:r>
    </w:p>
    <w:p w:rsidR="00313A87" w:rsidRPr="00313A87" w:rsidRDefault="00904943" w:rsidP="007947DC">
      <w:pPr>
        <w:jc w:val="both"/>
        <w:rPr>
          <w:rFonts w:ascii="Garamond" w:hAnsi="Garamond" w:cs="Times New Roman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>U verze IDS-GLODEP navrhujeme nestanovení poplatku</w:t>
      </w:r>
      <w:r w:rsidR="00313A87">
        <w:rPr>
          <w:rFonts w:ascii="Garamond" w:hAnsi="Garamond" w:cs="Times New Roman"/>
          <w:sz w:val="21"/>
          <w:szCs w:val="21"/>
        </w:rPr>
        <w:t xml:space="preserve"> za přijímací řízení</w:t>
      </w:r>
      <w:r w:rsidRPr="00313A87">
        <w:rPr>
          <w:rFonts w:ascii="Garamond" w:hAnsi="Garamond" w:cs="Times New Roman"/>
          <w:sz w:val="21"/>
          <w:szCs w:val="21"/>
        </w:rPr>
        <w:t>, protože jeho výběr by</w:t>
      </w:r>
      <w:r w:rsidR="00313A87" w:rsidRPr="00313A87">
        <w:rPr>
          <w:rFonts w:ascii="Garamond" w:hAnsi="Garamond" w:cs="Times New Roman"/>
          <w:sz w:val="21"/>
          <w:szCs w:val="21"/>
        </w:rPr>
        <w:t xml:space="preserve"> nebyl v souladu s francouzskou legislativou (viz dopis prezidenta University </w:t>
      </w:r>
      <w:proofErr w:type="spellStart"/>
      <w:r w:rsidR="00313A87" w:rsidRPr="00313A87">
        <w:rPr>
          <w:rFonts w:ascii="Garamond" w:hAnsi="Garamond" w:cs="Times New Roman"/>
          <w:sz w:val="21"/>
          <w:szCs w:val="21"/>
        </w:rPr>
        <w:t>of</w:t>
      </w:r>
      <w:proofErr w:type="spellEnd"/>
      <w:r w:rsidR="00313A87" w:rsidRPr="00313A87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="00313A87" w:rsidRPr="00313A87">
        <w:rPr>
          <w:rFonts w:ascii="Garamond" w:hAnsi="Garamond" w:cs="Times New Roman"/>
          <w:sz w:val="21"/>
          <w:szCs w:val="21"/>
        </w:rPr>
        <w:t>Clermont</w:t>
      </w:r>
      <w:proofErr w:type="spellEnd"/>
      <w:r w:rsidR="00313A87" w:rsidRPr="00313A87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="00313A87" w:rsidRPr="00313A87">
        <w:rPr>
          <w:rFonts w:ascii="Garamond" w:hAnsi="Garamond" w:cs="Times New Roman"/>
          <w:sz w:val="21"/>
          <w:szCs w:val="21"/>
        </w:rPr>
        <w:t>Auvergne</w:t>
      </w:r>
      <w:proofErr w:type="spellEnd"/>
      <w:r w:rsidR="00313A87" w:rsidRPr="00313A87">
        <w:rPr>
          <w:rFonts w:ascii="Garamond" w:hAnsi="Garamond" w:cs="Times New Roman"/>
          <w:sz w:val="21"/>
          <w:szCs w:val="21"/>
        </w:rPr>
        <w:t xml:space="preserve"> ze dne 5. května 2018).</w:t>
      </w:r>
    </w:p>
    <w:p w:rsidR="00B4015D" w:rsidRPr="00313A87" w:rsidRDefault="00B4015D" w:rsidP="007947DC">
      <w:pPr>
        <w:jc w:val="both"/>
        <w:rPr>
          <w:rFonts w:ascii="Garamond" w:hAnsi="Garamond" w:cs="Times New Roman"/>
          <w:b/>
          <w:sz w:val="21"/>
          <w:szCs w:val="21"/>
        </w:rPr>
      </w:pPr>
    </w:p>
    <w:p w:rsidR="00A01F00" w:rsidRPr="00313A87" w:rsidRDefault="00A01F00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b/>
          <w:sz w:val="21"/>
          <w:szCs w:val="21"/>
        </w:rPr>
        <w:t>Přijímací řízení</w:t>
      </w:r>
    </w:p>
    <w:p w:rsidR="00A01F00" w:rsidRPr="00313A87" w:rsidRDefault="00A01F00" w:rsidP="007947DC">
      <w:pPr>
        <w:jc w:val="both"/>
        <w:rPr>
          <w:rFonts w:ascii="Garamond" w:hAnsi="Garamond" w:cs="Times New Roman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>Předpokladem pro zařazení do příjímacího řízení je odeslaná přihláška</w:t>
      </w:r>
      <w:r w:rsidR="00B4015D" w:rsidRPr="00313A87">
        <w:rPr>
          <w:rFonts w:ascii="Garamond" w:hAnsi="Garamond" w:cs="Times New Roman"/>
          <w:sz w:val="21"/>
          <w:szCs w:val="21"/>
        </w:rPr>
        <w:t xml:space="preserve"> (nejzazší datum podání přihlášky je 31. května daného roku)</w:t>
      </w:r>
      <w:r w:rsidRPr="00313A87">
        <w:rPr>
          <w:rFonts w:ascii="Garamond" w:hAnsi="Garamond" w:cs="Times New Roman"/>
          <w:sz w:val="21"/>
          <w:szCs w:val="21"/>
        </w:rPr>
        <w:t xml:space="preserve"> včetně specifikovaných dokumentů. </w:t>
      </w:r>
    </w:p>
    <w:p w:rsidR="00A01F00" w:rsidRPr="00313A87" w:rsidRDefault="00A01F00" w:rsidP="007947DC">
      <w:pPr>
        <w:jc w:val="both"/>
        <w:rPr>
          <w:rFonts w:ascii="Garamond" w:hAnsi="Garamond" w:cs="Times New Roman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 xml:space="preserve">1. </w:t>
      </w:r>
      <w:r w:rsidRPr="00313A87">
        <w:rPr>
          <w:rFonts w:ascii="Garamond" w:hAnsi="Garamond" w:cs="Times New Roman"/>
          <w:i/>
          <w:sz w:val="21"/>
          <w:szCs w:val="21"/>
        </w:rPr>
        <w:t>Způsobilost přihlášky</w:t>
      </w:r>
      <w:r w:rsidRPr="00313A87">
        <w:rPr>
          <w:rFonts w:ascii="Garamond" w:hAnsi="Garamond" w:cs="Times New Roman"/>
          <w:sz w:val="21"/>
          <w:szCs w:val="21"/>
        </w:rPr>
        <w:t xml:space="preserve">: </w:t>
      </w:r>
      <w:r w:rsidR="00313A87" w:rsidRPr="00313A87">
        <w:rPr>
          <w:rFonts w:ascii="Garamond" w:hAnsi="Garamond" w:cs="Times New Roman"/>
          <w:sz w:val="21"/>
          <w:szCs w:val="21"/>
        </w:rPr>
        <w:t>P</w:t>
      </w:r>
      <w:r w:rsidRPr="00313A87">
        <w:rPr>
          <w:rFonts w:ascii="Garamond" w:hAnsi="Garamond" w:cs="Times New Roman"/>
          <w:sz w:val="21"/>
          <w:szCs w:val="21"/>
        </w:rPr>
        <w:t>řihláška je způsobilá, pokud uchazeč zaplatil poplatek za</w:t>
      </w:r>
      <w:r w:rsidR="00266530" w:rsidRPr="00313A87">
        <w:rPr>
          <w:rFonts w:ascii="Garamond" w:hAnsi="Garamond" w:cs="Times New Roman"/>
          <w:sz w:val="21"/>
          <w:szCs w:val="21"/>
        </w:rPr>
        <w:t xml:space="preserve"> přijímací řízení (</w:t>
      </w:r>
      <w:r w:rsidR="00313A87" w:rsidRPr="00313A87">
        <w:rPr>
          <w:rFonts w:ascii="Garamond" w:hAnsi="Garamond" w:cs="Times New Roman"/>
          <w:sz w:val="21"/>
          <w:szCs w:val="21"/>
        </w:rPr>
        <w:t xml:space="preserve">platné pro verzi </w:t>
      </w:r>
      <w:r w:rsidR="00266530" w:rsidRPr="00313A87">
        <w:rPr>
          <w:rFonts w:ascii="Garamond" w:hAnsi="Garamond" w:cs="Times New Roman"/>
          <w:sz w:val="21"/>
          <w:szCs w:val="21"/>
        </w:rPr>
        <w:t>IDS) a</w:t>
      </w:r>
      <w:r w:rsidR="00313A87">
        <w:rPr>
          <w:rFonts w:ascii="Garamond" w:hAnsi="Garamond" w:cs="Times New Roman"/>
          <w:sz w:val="21"/>
          <w:szCs w:val="21"/>
        </w:rPr>
        <w:t> </w:t>
      </w:r>
      <w:r w:rsidR="00266530" w:rsidRPr="00313A87">
        <w:rPr>
          <w:rFonts w:ascii="Garamond" w:hAnsi="Garamond" w:cs="Times New Roman"/>
          <w:sz w:val="21"/>
          <w:szCs w:val="21"/>
        </w:rPr>
        <w:t>podal</w:t>
      </w:r>
      <w:r w:rsidRPr="00313A87">
        <w:rPr>
          <w:rFonts w:ascii="Garamond" w:hAnsi="Garamond" w:cs="Times New Roman"/>
          <w:sz w:val="21"/>
          <w:szCs w:val="21"/>
        </w:rPr>
        <w:t xml:space="preserve"> přihlášku ke studiu včetně požadovaných dokumentů. </w:t>
      </w:r>
    </w:p>
    <w:p w:rsidR="001C6F82" w:rsidRPr="00313A87" w:rsidRDefault="00A01F00" w:rsidP="00266530">
      <w:pPr>
        <w:jc w:val="both"/>
        <w:rPr>
          <w:rFonts w:ascii="Garamond" w:hAnsi="Garamond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 xml:space="preserve">2. </w:t>
      </w:r>
      <w:r w:rsidR="001C6F82" w:rsidRPr="00313A87">
        <w:rPr>
          <w:rFonts w:ascii="Garamond" w:hAnsi="Garamond" w:cs="Times New Roman"/>
          <w:i/>
          <w:sz w:val="21"/>
          <w:szCs w:val="21"/>
        </w:rPr>
        <w:t>Hodnocení způsobilých přihlášek</w:t>
      </w:r>
      <w:r w:rsidR="00313A87" w:rsidRPr="00313A87">
        <w:rPr>
          <w:rFonts w:ascii="Garamond" w:hAnsi="Garamond" w:cs="Times New Roman"/>
          <w:sz w:val="21"/>
          <w:szCs w:val="21"/>
        </w:rPr>
        <w:t>: H</w:t>
      </w:r>
      <w:r w:rsidR="001C6F82" w:rsidRPr="00313A87">
        <w:rPr>
          <w:rFonts w:ascii="Garamond" w:hAnsi="Garamond" w:cs="Times New Roman"/>
          <w:sz w:val="21"/>
          <w:szCs w:val="21"/>
        </w:rPr>
        <w:t xml:space="preserve">odnotí se </w:t>
      </w:r>
      <w:r w:rsidR="001C6F82" w:rsidRPr="00313A87">
        <w:rPr>
          <w:rFonts w:ascii="Garamond" w:hAnsi="Garamond"/>
          <w:sz w:val="21"/>
          <w:szCs w:val="21"/>
        </w:rPr>
        <w:t xml:space="preserve">předchozí studovaný obor, známky ze studia, motivace, doporučující dopisy a životopis. </w:t>
      </w:r>
      <w:r w:rsidR="00266530" w:rsidRPr="00313A87">
        <w:rPr>
          <w:rFonts w:ascii="Garamond" w:hAnsi="Garamond"/>
          <w:sz w:val="21"/>
          <w:szCs w:val="21"/>
        </w:rPr>
        <w:t>Uchazeči s nejvyšším počtem bodů jsou navrženi vedoucím katedry děkanovi k přijetí.</w:t>
      </w:r>
      <w:r w:rsidR="001C6F82" w:rsidRPr="00313A87">
        <w:rPr>
          <w:rFonts w:ascii="Garamond" w:hAnsi="Garamond"/>
          <w:sz w:val="21"/>
          <w:szCs w:val="21"/>
        </w:rPr>
        <w:t xml:space="preserve"> Ve verzi IDS-GLODEP je přijímací komise složena ze zástupců všech tří </w:t>
      </w:r>
      <w:r w:rsidR="00B4015D" w:rsidRPr="00313A87">
        <w:rPr>
          <w:rFonts w:ascii="Garamond" w:hAnsi="Garamond"/>
          <w:sz w:val="21"/>
          <w:szCs w:val="21"/>
        </w:rPr>
        <w:t>konsorciálních</w:t>
      </w:r>
      <w:r w:rsidR="001C6F82" w:rsidRPr="00313A87">
        <w:rPr>
          <w:rFonts w:ascii="Garamond" w:hAnsi="Garamond"/>
          <w:sz w:val="21"/>
          <w:szCs w:val="21"/>
        </w:rPr>
        <w:t xml:space="preserve"> univerzit (body přidělené </w:t>
      </w:r>
      <w:r w:rsidR="00915FAE">
        <w:rPr>
          <w:rFonts w:ascii="Garamond" w:hAnsi="Garamond"/>
          <w:sz w:val="21"/>
          <w:szCs w:val="21"/>
        </w:rPr>
        <w:t>každou univerzitou</w:t>
      </w:r>
      <w:r w:rsidR="001C6F82" w:rsidRPr="00313A87">
        <w:rPr>
          <w:rFonts w:ascii="Garamond" w:hAnsi="Garamond"/>
          <w:sz w:val="21"/>
          <w:szCs w:val="21"/>
        </w:rPr>
        <w:t xml:space="preserve"> jsou průměrovány).</w:t>
      </w:r>
      <w:bookmarkStart w:id="0" w:name="_GoBack"/>
      <w:bookmarkEnd w:id="0"/>
    </w:p>
    <w:p w:rsidR="001C6F82" w:rsidRPr="00313A87" w:rsidRDefault="001C6F82" w:rsidP="007947DC">
      <w:pPr>
        <w:jc w:val="both"/>
        <w:rPr>
          <w:rFonts w:ascii="Garamond" w:hAnsi="Garamond" w:cs="Times New Roman"/>
          <w:sz w:val="21"/>
          <w:szCs w:val="21"/>
        </w:rPr>
      </w:pPr>
    </w:p>
    <w:p w:rsidR="0077193F" w:rsidRPr="00313A87" w:rsidRDefault="00B4015D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b/>
          <w:sz w:val="21"/>
          <w:szCs w:val="21"/>
        </w:rPr>
        <w:t>Finanční příspěvek</w:t>
      </w:r>
    </w:p>
    <w:p w:rsidR="00B4015D" w:rsidRPr="00313A87" w:rsidRDefault="00B4015D" w:rsidP="00A9714D">
      <w:pPr>
        <w:jc w:val="both"/>
        <w:rPr>
          <w:rFonts w:ascii="Garamond" w:hAnsi="Garamond" w:cs="Times New Roman"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>Verze IDS-GLODEP je financována z grantu Evropské komise (č. projektu 574440-EPP-1-2016-1-CZ-EPPKA1-JMD-MOB). Uchazeči mohou požádat o finanční příspěvek</w:t>
      </w:r>
      <w:r w:rsidR="007947DC" w:rsidRPr="00313A87">
        <w:rPr>
          <w:rFonts w:ascii="Garamond" w:hAnsi="Garamond" w:cs="Times New Roman"/>
          <w:sz w:val="21"/>
          <w:szCs w:val="21"/>
        </w:rPr>
        <w:t>, a to tehdy, pokud podají přihlášku ke studiu a žádost o</w:t>
      </w:r>
      <w:r w:rsidR="00A9714D">
        <w:rPr>
          <w:rFonts w:ascii="Garamond" w:hAnsi="Garamond" w:cs="Times New Roman"/>
          <w:sz w:val="21"/>
          <w:szCs w:val="21"/>
        </w:rPr>
        <w:t> </w:t>
      </w:r>
      <w:r w:rsidR="007947DC" w:rsidRPr="00313A87">
        <w:rPr>
          <w:rFonts w:ascii="Garamond" w:hAnsi="Garamond" w:cs="Times New Roman"/>
          <w:sz w:val="21"/>
          <w:szCs w:val="21"/>
        </w:rPr>
        <w:t>finanční příspěvek do 31. ledna daného roku</w:t>
      </w:r>
      <w:r w:rsidRPr="00313A87">
        <w:rPr>
          <w:rFonts w:ascii="Garamond" w:hAnsi="Garamond" w:cs="Times New Roman"/>
          <w:sz w:val="21"/>
          <w:szCs w:val="21"/>
        </w:rPr>
        <w:t>. Uchazeči s nejvyšším počtem bodů z přijímacího řízení jsou pozváni na online pohovor se zástupci konsorciálních univerzit</w:t>
      </w:r>
      <w:r w:rsidR="007947DC" w:rsidRPr="00313A87">
        <w:rPr>
          <w:rFonts w:ascii="Garamond" w:hAnsi="Garamond" w:cs="Times New Roman"/>
          <w:sz w:val="21"/>
          <w:szCs w:val="21"/>
        </w:rPr>
        <w:t xml:space="preserve">. </w:t>
      </w:r>
      <w:r w:rsidR="00A9714D">
        <w:rPr>
          <w:rFonts w:ascii="Garamond" w:hAnsi="Garamond" w:cs="Times New Roman"/>
          <w:sz w:val="21"/>
          <w:szCs w:val="21"/>
        </w:rPr>
        <w:t xml:space="preserve">Uchazeči s nejvyšším počtem bodů z pohovoru jsou </w:t>
      </w:r>
      <w:r w:rsidR="007947DC" w:rsidRPr="00313A87">
        <w:rPr>
          <w:rFonts w:ascii="Garamond" w:hAnsi="Garamond" w:cs="Times New Roman"/>
          <w:sz w:val="21"/>
          <w:szCs w:val="21"/>
        </w:rPr>
        <w:t>navrženi k udělení finančního příspěvku.</w:t>
      </w:r>
    </w:p>
    <w:p w:rsidR="007947DC" w:rsidRPr="00313A87" w:rsidRDefault="007947DC" w:rsidP="007947DC">
      <w:pPr>
        <w:jc w:val="both"/>
        <w:rPr>
          <w:rFonts w:ascii="Garamond" w:hAnsi="Garamond" w:cs="Times New Roman"/>
          <w:sz w:val="21"/>
          <w:szCs w:val="21"/>
        </w:rPr>
      </w:pPr>
    </w:p>
    <w:p w:rsidR="00242D88" w:rsidRPr="00313A87" w:rsidRDefault="00242D88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b/>
          <w:sz w:val="21"/>
          <w:szCs w:val="21"/>
        </w:rPr>
        <w:t xml:space="preserve">Informace uvedené v oficiálně vyhlašovaných informacích o přijímacím řízení na </w:t>
      </w:r>
      <w:proofErr w:type="spellStart"/>
      <w:r w:rsidRPr="00313A87">
        <w:rPr>
          <w:rFonts w:ascii="Garamond" w:hAnsi="Garamond" w:cs="Times New Roman"/>
          <w:b/>
          <w:sz w:val="21"/>
          <w:szCs w:val="21"/>
        </w:rPr>
        <w:t>PřF</w:t>
      </w:r>
      <w:proofErr w:type="spellEnd"/>
      <w:r w:rsidRPr="00313A87">
        <w:rPr>
          <w:rFonts w:ascii="Garamond" w:hAnsi="Garamond" w:cs="Times New Roman"/>
          <w:b/>
          <w:sz w:val="21"/>
          <w:szCs w:val="21"/>
        </w:rPr>
        <w:t xml:space="preserve"> UP pro obor International </w:t>
      </w:r>
      <w:proofErr w:type="spellStart"/>
      <w:r w:rsidRPr="00313A87">
        <w:rPr>
          <w:rFonts w:ascii="Garamond" w:hAnsi="Garamond" w:cs="Times New Roman"/>
          <w:b/>
          <w:sz w:val="21"/>
          <w:szCs w:val="21"/>
        </w:rPr>
        <w:t>Development</w:t>
      </w:r>
      <w:proofErr w:type="spellEnd"/>
      <w:r w:rsidRPr="00313A87">
        <w:rPr>
          <w:rFonts w:ascii="Garamond" w:hAnsi="Garamond" w:cs="Times New Roman"/>
          <w:b/>
          <w:sz w:val="21"/>
          <w:szCs w:val="21"/>
        </w:rPr>
        <w:t xml:space="preserve"> </w:t>
      </w:r>
      <w:proofErr w:type="spellStart"/>
      <w:r w:rsidRPr="00313A87">
        <w:rPr>
          <w:rFonts w:ascii="Garamond" w:hAnsi="Garamond" w:cs="Times New Roman"/>
          <w:b/>
          <w:sz w:val="21"/>
          <w:szCs w:val="21"/>
        </w:rPr>
        <w:t>Studies</w:t>
      </w:r>
      <w:proofErr w:type="spellEnd"/>
    </w:p>
    <w:p w:rsidR="00A01F00" w:rsidRPr="00313A87" w:rsidRDefault="007947DC" w:rsidP="007947DC">
      <w:pPr>
        <w:jc w:val="both"/>
        <w:rPr>
          <w:rFonts w:ascii="Garamond" w:hAnsi="Garamond" w:cs="Times New Roman"/>
          <w:b/>
          <w:sz w:val="21"/>
          <w:szCs w:val="21"/>
        </w:rPr>
      </w:pPr>
      <w:r w:rsidRPr="00313A87">
        <w:rPr>
          <w:rFonts w:ascii="Garamond" w:hAnsi="Garamond" w:cs="Times New Roman"/>
          <w:sz w:val="21"/>
          <w:szCs w:val="21"/>
        </w:rPr>
        <w:t xml:space="preserve">Hodnocení na základě dodaných dokumentů (viz </w:t>
      </w:r>
      <w:hyperlink r:id="rId6" w:history="1">
        <w:r w:rsidRPr="00313A87">
          <w:rPr>
            <w:rStyle w:val="Hypertextovodkaz"/>
            <w:rFonts w:ascii="Garamond" w:hAnsi="Garamond" w:cs="Times New Roman"/>
            <w:sz w:val="21"/>
            <w:szCs w:val="21"/>
          </w:rPr>
          <w:t>www.studydevelopment.cz</w:t>
        </w:r>
      </w:hyperlink>
      <w:r w:rsidRPr="00313A87">
        <w:rPr>
          <w:rFonts w:ascii="Garamond" w:hAnsi="Garamond" w:cs="Times New Roman"/>
          <w:sz w:val="21"/>
          <w:szCs w:val="21"/>
        </w:rPr>
        <w:t xml:space="preserve"> a </w:t>
      </w:r>
      <w:hyperlink r:id="rId7" w:history="1">
        <w:r w:rsidRPr="00313A87">
          <w:rPr>
            <w:rStyle w:val="Hypertextovodkaz"/>
            <w:rFonts w:ascii="Garamond" w:hAnsi="Garamond" w:cs="Times New Roman"/>
            <w:sz w:val="21"/>
            <w:szCs w:val="21"/>
          </w:rPr>
          <w:t>www.glodep.eu</w:t>
        </w:r>
      </w:hyperlink>
      <w:r w:rsidRPr="00313A87">
        <w:rPr>
          <w:rFonts w:ascii="Garamond" w:hAnsi="Garamond" w:cs="Times New Roman"/>
          <w:sz w:val="21"/>
          <w:szCs w:val="21"/>
        </w:rPr>
        <w:t>)</w:t>
      </w:r>
    </w:p>
    <w:sectPr w:rsidR="00A01F00" w:rsidRPr="00313A87" w:rsidSect="007719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7EAD"/>
    <w:multiLevelType w:val="hybridMultilevel"/>
    <w:tmpl w:val="15280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CF"/>
    <w:rsid w:val="00037C86"/>
    <w:rsid w:val="00084836"/>
    <w:rsid w:val="001C6F82"/>
    <w:rsid w:val="00242D88"/>
    <w:rsid w:val="00266530"/>
    <w:rsid w:val="00313A87"/>
    <w:rsid w:val="004F767C"/>
    <w:rsid w:val="0077193F"/>
    <w:rsid w:val="007947DC"/>
    <w:rsid w:val="007B3FCF"/>
    <w:rsid w:val="00904943"/>
    <w:rsid w:val="00915FAE"/>
    <w:rsid w:val="00A01F00"/>
    <w:rsid w:val="00A9714D"/>
    <w:rsid w:val="00B4015D"/>
    <w:rsid w:val="00D01BCF"/>
    <w:rsid w:val="00D324BF"/>
    <w:rsid w:val="00EB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3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B3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F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F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FC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37C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3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7C8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37C8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94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3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B3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F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F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FC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37C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3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7C8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37C8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94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odep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developme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Simona Šafaříková, Ph.D.</dc:creator>
  <cp:lastModifiedBy>Mgr. Miroslav Syrovátka, Ph.D.</cp:lastModifiedBy>
  <cp:revision>6</cp:revision>
  <dcterms:created xsi:type="dcterms:W3CDTF">2018-05-07T11:40:00Z</dcterms:created>
  <dcterms:modified xsi:type="dcterms:W3CDTF">2018-05-09T13:01:00Z</dcterms:modified>
</cp:coreProperties>
</file>