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38B" w:rsidRDefault="0007038B" w:rsidP="005F795E">
      <w:pPr>
        <w:pStyle w:val="Prosttext"/>
        <w:spacing w:before="120"/>
        <w:rPr>
          <w:b/>
        </w:rPr>
      </w:pPr>
    </w:p>
    <w:p w:rsidR="0007038B" w:rsidRPr="0007038B" w:rsidRDefault="0007038B" w:rsidP="005F795E">
      <w:pPr>
        <w:pStyle w:val="Prosttext"/>
        <w:spacing w:before="120"/>
        <w:rPr>
          <w:b/>
        </w:rPr>
      </w:pPr>
      <w:bookmarkStart w:id="0" w:name="_GoBack"/>
      <w:bookmarkEnd w:id="0"/>
      <w:r w:rsidRPr="0007038B">
        <w:rPr>
          <w:b/>
        </w:rPr>
        <w:t xml:space="preserve">Parkování v lokalitě </w:t>
      </w:r>
      <w:proofErr w:type="spellStart"/>
      <w:r w:rsidRPr="0007038B">
        <w:rPr>
          <w:b/>
        </w:rPr>
        <w:t>Envelopa</w:t>
      </w:r>
      <w:proofErr w:type="spellEnd"/>
    </w:p>
    <w:p w:rsidR="00E91172" w:rsidRDefault="00E91172" w:rsidP="005F795E">
      <w:pPr>
        <w:pStyle w:val="Prosttext"/>
        <w:spacing w:before="120"/>
      </w:pPr>
      <w:r>
        <w:t>Na AS bude prezentována studie řešení statické dopravy, kt</w:t>
      </w:r>
      <w:r w:rsidR="005F795E">
        <w:t>erá byla vypracována v r. 2016. J</w:t>
      </w:r>
      <w:r>
        <w:t>iž v té době se vědělo, že dodat</w:t>
      </w:r>
      <w:r w:rsidR="005F795E">
        <w:t>ečné úpravy nebudou dostačovat.</w:t>
      </w:r>
    </w:p>
    <w:p w:rsidR="005F795E" w:rsidRDefault="00E91172" w:rsidP="005F795E">
      <w:pPr>
        <w:pStyle w:val="Prosttext"/>
        <w:spacing w:before="120"/>
      </w:pPr>
      <w:r>
        <w:t xml:space="preserve">Dále bude prezentována myšlenka parkovacího domu, který zamýšlí RUP v lokalitě </w:t>
      </w:r>
      <w:proofErr w:type="spellStart"/>
      <w:r>
        <w:t>Envelopa</w:t>
      </w:r>
      <w:proofErr w:type="spellEnd"/>
      <w:r>
        <w:t>.</w:t>
      </w:r>
      <w:r w:rsidR="005F795E">
        <w:t xml:space="preserve"> Plánovaná kapacita je 400 parkovacím stání. Využíváno převážně </w:t>
      </w:r>
      <w:proofErr w:type="spellStart"/>
      <w:r w:rsidR="005F795E">
        <w:t>PřF</w:t>
      </w:r>
      <w:proofErr w:type="spellEnd"/>
      <w:r w:rsidR="005F795E">
        <w:t xml:space="preserve">, SKM, </w:t>
      </w:r>
      <w:proofErr w:type="spellStart"/>
      <w:r w:rsidR="005F795E">
        <w:t>PdF</w:t>
      </w:r>
      <w:proofErr w:type="spellEnd"/>
      <w:r w:rsidR="005F795E">
        <w:t xml:space="preserve">, PF, FF, RUP. O dělení financování zatím nebylo rozhodnuto. </w:t>
      </w:r>
    </w:p>
    <w:p w:rsidR="005F795E" w:rsidRDefault="00E91172" w:rsidP="005F795E">
      <w:pPr>
        <w:pStyle w:val="Prosttext"/>
        <w:spacing w:before="120"/>
      </w:pPr>
      <w:r>
        <w:t>Do doby než bude realizován parkovací dům, je plán v letošním roce zrealizovat veřejnosti nepřístupnou odstavnou plochu s kapacitou 4</w:t>
      </w:r>
      <w:r w:rsidR="005F795E">
        <w:t xml:space="preserve">0 parkovacích míst. Odhadované náklady jsou 1,5 mil Kč s DPH. Stavební materiál bude následně využit na stavbu parkovacího domu. </w:t>
      </w:r>
    </w:p>
    <w:p w:rsidR="00A10C01" w:rsidRDefault="00E91172" w:rsidP="005F795E">
      <w:pPr>
        <w:pStyle w:val="Prosttext"/>
        <w:spacing w:before="120"/>
      </w:pPr>
      <w:r>
        <w:t xml:space="preserve">V současné době je vydáno přes 600 parkovacích karet zaměstnancům </w:t>
      </w:r>
      <w:proofErr w:type="spellStart"/>
      <w:r>
        <w:t>PřF</w:t>
      </w:r>
      <w:proofErr w:type="spellEnd"/>
      <w:r>
        <w:t xml:space="preserve">. Počet zaměstnanců cca 1000. Kapacita vyčleněných parkovacích stání pro </w:t>
      </w:r>
      <w:proofErr w:type="spellStart"/>
      <w:r>
        <w:t>PřF</w:t>
      </w:r>
      <w:proofErr w:type="spellEnd"/>
      <w:r>
        <w:t xml:space="preserve"> a držitele parkovacích karet UP je 193 (94 podzemní </w:t>
      </w:r>
      <w:proofErr w:type="spellStart"/>
      <w:r>
        <w:t>graráž</w:t>
      </w:r>
      <w:proofErr w:type="spellEnd"/>
      <w:r>
        <w:t xml:space="preserve">, 99 venkovních stání). </w:t>
      </w:r>
      <w:r w:rsidR="005F795E">
        <w:t xml:space="preserve">Na vyhrazených parkovacích stáních pro </w:t>
      </w:r>
      <w:proofErr w:type="spellStart"/>
      <w:r w:rsidR="005F795E">
        <w:t>PřF</w:t>
      </w:r>
      <w:proofErr w:type="spellEnd"/>
      <w:r w:rsidR="005F795E">
        <w:t xml:space="preserve"> je umožněno parkovat i dalším zaměstnancům UP</w:t>
      </w:r>
      <w:r w:rsidR="0007038B">
        <w:t>.</w:t>
      </w:r>
    </w:p>
    <w:sectPr w:rsidR="00A10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2"/>
    <w:rsid w:val="0007038B"/>
    <w:rsid w:val="005F795E"/>
    <w:rsid w:val="00A10C01"/>
    <w:rsid w:val="00E9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50577-3B84-4812-9F02-3B1E5D6A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E91172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E91172"/>
    <w:rPr>
      <w:rFonts w:cstheme="min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9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Ondřej Kolář</dc:creator>
  <cp:keywords/>
  <dc:description/>
  <cp:lastModifiedBy>Ing. Ondřej Kolář</cp:lastModifiedBy>
  <cp:revision>1</cp:revision>
  <dcterms:created xsi:type="dcterms:W3CDTF">2019-03-01T07:22:00Z</dcterms:created>
  <dcterms:modified xsi:type="dcterms:W3CDTF">2019-03-01T07:59:00Z</dcterms:modified>
</cp:coreProperties>
</file>