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Informace tajemnice pro jednání AS – 13. 12. 2018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Tajemnice požádala AS o vyjádření k záměru dobudování prostor a provozování dětské skupiny v rekonstruované budově PřF 47 v Holici.</w:t>
      </w:r>
    </w:p>
    <w:p>
      <w:pPr>
        <w:pStyle w:val="ListParagraph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709" w:hanging="0"/>
        <w:jc w:val="both"/>
        <w:rPr/>
      </w:pPr>
      <w:r>
        <w:rPr/>
        <w:t>Záměr vybudovat prostory v budově 47 a následné provozování dětské skupiny bylo připraveno předchozím vedením PřF. Financování bylo zajištěno získáním projektu OP VVV a dofinancováním prostředků z vlastních zdrojů fakulty.</w:t>
      </w:r>
    </w:p>
    <w:p>
      <w:pPr>
        <w:pStyle w:val="Normal"/>
        <w:ind w:left="709" w:hanging="0"/>
        <w:jc w:val="both"/>
        <w:rPr/>
      </w:pPr>
      <w:r>
        <w:rPr/>
        <w:t>Finanční náročnost dofinancování výstavby se oproti plánu zvýšila o 14 mil. Kč – viz podklady k Průběžné zprávě o hospodaření k 31.8.2018.</w:t>
      </w:r>
    </w:p>
    <w:p>
      <w:pPr>
        <w:pStyle w:val="Normal"/>
        <w:ind w:left="709" w:hanging="0"/>
        <w:jc w:val="both"/>
        <w:rPr/>
      </w:pPr>
      <w:r>
        <w:rPr/>
        <w:t>V případě nerealizování části „dětská skupina“ by bylo možné část finančních prostředků ušetřit.</w:t>
      </w:r>
    </w:p>
    <w:p>
      <w:pPr>
        <w:pStyle w:val="Normal"/>
        <w:ind w:left="709" w:hanging="0"/>
        <w:jc w:val="both"/>
        <w:rPr/>
      </w:pPr>
      <w:r>
        <w:rPr/>
        <w:t>Provozování dětské skupiny vyvolá další náklady: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Náklady na vybavení – cca 250 tis. Kč – 350 tis. Kč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Náklady na provoz – bez dotace – cca 1,5 mil. Kč/ročně; získání dotace na provoz v rozsahu cca 0,5 mil. Kč ročně bylo v prvním kole zamítnuto; nyní jsme v zásobníku pro další výzvu na 18. místě, pro výzvu na r. 2019 ještě nebyla stanovena finanční alokace. </w:t>
      </w:r>
    </w:p>
    <w:p>
      <w:pPr>
        <w:pStyle w:val="ListParagraph"/>
        <w:ind w:left="709" w:hanging="0"/>
        <w:jc w:val="both"/>
        <w:rPr/>
      </w:pPr>
      <w:r>
        <w:rPr/>
      </w:r>
    </w:p>
    <w:p>
      <w:pPr>
        <w:pStyle w:val="ListParagraph"/>
        <w:ind w:left="709" w:hanging="0"/>
        <w:jc w:val="both"/>
        <w:rPr/>
      </w:pPr>
      <w:r>
        <w:rPr/>
        <w:t>Na provoz dětské skupiny by bylo možné vybírat poplatky od rodičů – školné.</w:t>
      </w:r>
    </w:p>
    <w:p>
      <w:pPr>
        <w:pStyle w:val="ListParagraph"/>
        <w:ind w:left="709" w:hanging="0"/>
        <w:jc w:val="both"/>
        <w:rPr/>
      </w:pPr>
      <w:r>
        <w:rPr/>
      </w:r>
    </w:p>
    <w:p>
      <w:pPr>
        <w:pStyle w:val="ListParagraph"/>
        <w:ind w:left="709" w:hanging="0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</w:rPr>
        <w:t xml:space="preserve">Informace tajemnice k pohledávce PřF za MedChemBio </w:t>
      </w:r>
    </w:p>
    <w:p>
      <w:pPr>
        <w:pStyle w:val="ListParagraph"/>
        <w:ind w:left="720" w:hanging="11"/>
        <w:jc w:val="both"/>
        <w:rPr/>
      </w:pPr>
      <w:r>
        <w:rPr/>
      </w:r>
    </w:p>
    <w:p>
      <w:pPr>
        <w:pStyle w:val="ListParagraph"/>
        <w:ind w:left="720" w:hanging="11"/>
        <w:jc w:val="both"/>
        <w:rPr/>
      </w:pPr>
      <w:r>
        <w:rPr/>
      </w:r>
    </w:p>
    <w:p>
      <w:pPr>
        <w:pStyle w:val="ListParagraph"/>
        <w:tabs>
          <w:tab w:val="decimal" w:pos="8789" w:leader="none"/>
        </w:tabs>
        <w:ind w:left="720" w:hanging="11"/>
        <w:jc w:val="both"/>
        <w:rPr/>
      </w:pPr>
      <w:r>
        <w:rPr/>
        <w:t xml:space="preserve">Půjčka z r. 2009  </w:t>
        <w:tab/>
        <w:t>11.589.984,90 Kč</w:t>
      </w:r>
    </w:p>
    <w:p>
      <w:pPr>
        <w:pStyle w:val="ListParagraph"/>
        <w:tabs>
          <w:tab w:val="decimal" w:pos="8789" w:leader="none"/>
        </w:tabs>
        <w:ind w:left="720" w:hanging="11"/>
        <w:jc w:val="both"/>
        <w:rPr/>
      </w:pPr>
      <w:r>
        <w:rPr/>
        <w:t>Nesplacený dluh k 31/12/2017</w:t>
        <w:tab/>
        <w:t>6.128.135,03 Kč</w:t>
      </w:r>
    </w:p>
    <w:p>
      <w:pPr>
        <w:pStyle w:val="ListParagraph"/>
        <w:ind w:left="720" w:hanging="11"/>
        <w:jc w:val="both"/>
        <w:rPr/>
      </w:pPr>
      <w:r>
        <w:rPr/>
        <w:t>Nepeněžní splátka  - převod přístrojů a vybavení – 8/2018                                    5.818.855,51 Kč</w:t>
      </w:r>
    </w:p>
    <w:p>
      <w:pPr>
        <w:pStyle w:val="ListParagraph"/>
        <w:ind w:left="720" w:right="-709" w:hanging="11"/>
        <w:jc w:val="both"/>
        <w:rPr/>
      </w:pPr>
      <w:r>
        <w:rPr/>
        <w:t xml:space="preserve">Nesplacený dluh jistiny         </w:t>
        <w:tab/>
        <w:tab/>
        <w:tab/>
        <w:tab/>
        <w:tab/>
        <w:tab/>
        <w:t xml:space="preserve">                 60.064,81 Kč</w:t>
        <w:tab/>
        <w:t xml:space="preserve"> </w:t>
      </w:r>
    </w:p>
    <w:p>
      <w:pPr>
        <w:pStyle w:val="ListParagraph"/>
        <w:ind w:left="720" w:right="-709" w:hanging="11"/>
        <w:jc w:val="both"/>
        <w:rPr/>
      </w:pPr>
      <w:r>
        <w:rPr/>
        <w:t>Úroky</w:t>
        <w:tab/>
        <w:tab/>
        <w:tab/>
        <w:tab/>
        <w:tab/>
        <w:tab/>
        <w:tab/>
        <w:tab/>
        <w:tab/>
        <w:t xml:space="preserve">  </w:t>
        <w:tab/>
        <w:t xml:space="preserve"> 249.214,71 Kč</w:t>
        <w:tab/>
      </w:r>
    </w:p>
    <w:p>
      <w:pPr>
        <w:pStyle w:val="ListParagraph"/>
        <w:ind w:left="720" w:right="-709" w:hanging="11"/>
        <w:jc w:val="both"/>
        <w:rPr/>
      </w:pPr>
      <w:r>
        <w:rPr/>
      </w:r>
    </w:p>
    <w:p>
      <w:pPr>
        <w:pStyle w:val="ListParagraph"/>
        <w:ind w:left="720" w:right="-709" w:hanging="11"/>
        <w:jc w:val="both"/>
        <w:rPr/>
      </w:pPr>
      <w:r>
        <w:rPr/>
        <w:t>Půjčka z r. 2014</w:t>
        <w:tab/>
        <w:tab/>
        <w:tab/>
        <w:tab/>
        <w:tab/>
        <w:tab/>
        <w:tab/>
        <w:tab/>
        <w:tab/>
        <w:t xml:space="preserve">   6.285.000 Kč</w:t>
      </w:r>
    </w:p>
    <w:p>
      <w:pPr>
        <w:pStyle w:val="ListParagraph"/>
        <w:ind w:left="720" w:right="-709" w:hanging="11"/>
        <w:jc w:val="both"/>
        <w:rPr/>
      </w:pPr>
      <w:r>
        <w:rPr/>
        <w:t>Nesplacený dluh k 31/12/2017</w:t>
        <w:tab/>
        <w:tab/>
        <w:tab/>
        <w:tab/>
        <w:tab/>
        <w:t xml:space="preserve">                                6.042.000 Kč</w:t>
      </w:r>
    </w:p>
    <w:p>
      <w:pPr>
        <w:pStyle w:val="ListParagraph"/>
        <w:ind w:left="720" w:right="-709" w:hanging="11"/>
        <w:jc w:val="both"/>
        <w:rPr/>
      </w:pPr>
      <w:r>
        <w:rPr/>
        <w:t xml:space="preserve">Úroky     </w:t>
        <w:tab/>
        <w:tab/>
        <w:tab/>
        <w:t xml:space="preserve">                                                                                    3.551.700,80 Kč </w:t>
      </w:r>
    </w:p>
    <w:p>
      <w:pPr>
        <w:pStyle w:val="ListParagraph"/>
        <w:ind w:left="720" w:right="-709" w:hanging="11"/>
        <w:jc w:val="both"/>
        <w:rPr/>
      </w:pPr>
      <w:r>
        <w:rPr/>
      </w:r>
    </w:p>
    <w:p>
      <w:pPr>
        <w:pStyle w:val="ListParagraph"/>
        <w:spacing w:before="0" w:after="160"/>
        <w:ind w:left="720" w:right="-709" w:hanging="11"/>
        <w:contextualSpacing/>
        <w:jc w:val="both"/>
        <w:rPr/>
      </w:pPr>
      <w:r>
        <w:rPr/>
        <w:t>Celkem pohledávka PřF 9.902.980,32 Kč.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d0f8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LibreOffice/5.1.6.2$Linux_X86_64 LibreOffice_project/10m0$Build-2</Application>
  <Pages>1</Pages>
  <Words>247</Words>
  <CharactersWithSpaces>1458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2018-11-27T09:17:00Z</dcterms:created>
  <dc:creator>Ing. Lenka Káňová</dc:creator>
  <dc:description/>
  <dc:language>en-US</dc:language>
  <cp:lastModifiedBy>Ing. Lenka Káňová</cp:lastModifiedBy>
  <dcterms:modified xsi:type="dcterms:W3CDTF">2018-11-27T09:31:00Z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