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7777777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2917EA46" w14:textId="41D37166" w:rsidR="00BB2843" w:rsidRDefault="006A655D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33 – Vědy o Zemi</w:t>
            </w:r>
          </w:p>
          <w:p w14:paraId="1583474A" w14:textId="77777777" w:rsidR="00D202E4" w:rsidRPr="006E12BB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6E12BB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9C0FE5">
        <w:tc>
          <w:tcPr>
            <w:tcW w:w="8210" w:type="dxa"/>
            <w:vAlign w:val="center"/>
          </w:tcPr>
          <w:p w14:paraId="0F8B8C57" w14:textId="79D143D2" w:rsidR="00D202E4" w:rsidRPr="006E12BB" w:rsidRDefault="00E52AD8" w:rsidP="005D21D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E52AD8">
              <w:rPr>
                <w:rFonts w:asciiTheme="minorHAnsi" w:hAnsiTheme="minorHAnsi"/>
                <w:sz w:val="22"/>
              </w:rPr>
              <w:t>Podle Nařízení Vlády ČR č. 275/2016 Sb. jsou to: Geologie, Hydrogeologie, Inženýrská geologie, Environmentální geologie, Paleontologie, Geofyzika, Geochemie, Pedologie, Mineralogie, Petrologie a strukturní geologie, Environmentální vědy, Antropologie.</w:t>
            </w: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34E93158" w14:textId="55D905F2" w:rsidR="00BB2843" w:rsidRDefault="00E52AD8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bookmarkStart w:id="0" w:name="_GoBack"/>
            <w:bookmarkEnd w:id="0"/>
            <w:r>
              <w:rPr>
                <w:rFonts w:asciiTheme="minorHAnsi" w:hAnsiTheme="minorHAnsi" w:cs="Cambria"/>
                <w:sz w:val="22"/>
              </w:rPr>
              <w:t>Geologické vědy</w:t>
            </w:r>
            <w:r w:rsidR="002F640F">
              <w:rPr>
                <w:rFonts w:asciiTheme="minorHAnsi" w:hAnsiTheme="minorHAnsi" w:cs="Cambria"/>
                <w:sz w:val="22"/>
              </w:rPr>
              <w:t xml:space="preserve"> / </w:t>
            </w:r>
            <w:proofErr w:type="spellStart"/>
            <w:r w:rsidR="002F640F">
              <w:rPr>
                <w:rFonts w:asciiTheme="minorHAnsi" w:hAnsiTheme="minorHAnsi" w:cs="Cambria"/>
                <w:sz w:val="22"/>
              </w:rPr>
              <w:t>Geological</w:t>
            </w:r>
            <w:proofErr w:type="spellEnd"/>
            <w:r w:rsidR="002F640F">
              <w:rPr>
                <w:rFonts w:asciiTheme="minorHAnsi" w:hAnsiTheme="minorHAnsi" w:cs="Cambria"/>
                <w:sz w:val="22"/>
              </w:rPr>
              <w:t xml:space="preserve"> </w:t>
            </w:r>
            <w:proofErr w:type="spellStart"/>
            <w:r w:rsidR="002F640F">
              <w:rPr>
                <w:rFonts w:asciiTheme="minorHAnsi" w:hAnsiTheme="minorHAnsi" w:cs="Cambria"/>
                <w:sz w:val="22"/>
              </w:rPr>
              <w:t>Sciences</w:t>
            </w:r>
            <w:proofErr w:type="spellEnd"/>
          </w:p>
          <w:p w14:paraId="7116D588" w14:textId="2907872C" w:rsidR="00D202E4" w:rsidRPr="006E12BB" w:rsidRDefault="00390DB5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(doktorský studijní program)</w:t>
            </w:r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1C2D0BBF" w14:textId="39710115" w:rsidR="00D202E4" w:rsidRDefault="006A655D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6A655D">
              <w:rPr>
                <w:rFonts w:asciiTheme="minorHAnsi" w:hAnsiTheme="minorHAnsi"/>
                <w:sz w:val="22"/>
              </w:rPr>
              <w:t xml:space="preserve">prof. </w:t>
            </w:r>
            <w:r w:rsidR="00E52AD8">
              <w:rPr>
                <w:rFonts w:asciiTheme="minorHAnsi" w:hAnsiTheme="minorHAnsi"/>
                <w:sz w:val="22"/>
              </w:rPr>
              <w:t>Mgr</w:t>
            </w:r>
            <w:r w:rsidRPr="006A655D">
              <w:rPr>
                <w:rFonts w:asciiTheme="minorHAnsi" w:hAnsiTheme="minorHAnsi"/>
                <w:sz w:val="22"/>
              </w:rPr>
              <w:t xml:space="preserve">. Ondřej </w:t>
            </w:r>
            <w:proofErr w:type="spellStart"/>
            <w:r w:rsidR="00E52AD8">
              <w:rPr>
                <w:rFonts w:asciiTheme="minorHAnsi" w:hAnsiTheme="minorHAnsi"/>
                <w:sz w:val="22"/>
              </w:rPr>
              <w:t>Bábek</w:t>
            </w:r>
            <w:proofErr w:type="spellEnd"/>
            <w:r w:rsidRPr="006A655D">
              <w:rPr>
                <w:rFonts w:asciiTheme="minorHAnsi" w:hAnsiTheme="minorHAnsi"/>
                <w:sz w:val="22"/>
              </w:rPr>
              <w:t xml:space="preserve">, </w:t>
            </w:r>
            <w:r w:rsidR="00E52AD8">
              <w:rPr>
                <w:rFonts w:asciiTheme="minorHAnsi" w:hAnsiTheme="minorHAnsi"/>
                <w:sz w:val="22"/>
              </w:rPr>
              <w:t>Dr</w:t>
            </w:r>
            <w:r w:rsidRPr="006A655D">
              <w:rPr>
                <w:rFonts w:asciiTheme="minorHAnsi" w:hAnsiTheme="minorHAnsi"/>
                <w:sz w:val="22"/>
              </w:rPr>
              <w:t>.</w:t>
            </w:r>
          </w:p>
          <w:p w14:paraId="1974B583" w14:textId="6897A1F4" w:rsidR="006A655D" w:rsidRPr="006E12BB" w:rsidRDefault="006A655D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9C0FE5">
        <w:tc>
          <w:tcPr>
            <w:tcW w:w="8210" w:type="dxa"/>
            <w:vAlign w:val="center"/>
          </w:tcPr>
          <w:p w14:paraId="416942D2" w14:textId="77777777" w:rsidR="00E52AD8" w:rsidRDefault="00E52AD8" w:rsidP="00086BE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E52AD8">
              <w:rPr>
                <w:rFonts w:asciiTheme="minorHAnsi" w:hAnsiTheme="minorHAnsi" w:cs="Cambria"/>
                <w:sz w:val="22"/>
              </w:rPr>
              <w:t>Absolventi se uplatní jako tvůrčí pracovníci ve vědecko-výzkumných institucích (vysoké školy, akademie věd, firemní laboratoře), v institucích a firmách zaměřených na geologický a geofyzikální průzkum, vyhledávání a těžbu nerostných surovin, problematiku životního prostředí, sanací odpadů, environmentálního monitoringu a stavebních hmot u nás i v zahraničí (například formou postdoktorandských pobytů).</w:t>
            </w:r>
          </w:p>
          <w:p w14:paraId="03993034" w14:textId="77777777" w:rsidR="00E52AD8" w:rsidRPr="00E52AD8" w:rsidRDefault="00E52AD8" w:rsidP="00086BE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E52AD8">
              <w:rPr>
                <w:rFonts w:asciiTheme="minorHAnsi" w:hAnsiTheme="minorHAnsi" w:cs="Cambria"/>
                <w:sz w:val="22"/>
              </w:rPr>
              <w:t>- vědeckovýzkumný pracovník v univerzitní nebo akademické sféře – geolog/</w:t>
            </w:r>
            <w:proofErr w:type="spellStart"/>
            <w:r w:rsidRPr="00E52AD8">
              <w:rPr>
                <w:rFonts w:asciiTheme="minorHAnsi" w:hAnsiTheme="minorHAnsi" w:cs="Cambria"/>
                <w:sz w:val="22"/>
              </w:rPr>
              <w:t>geovědec</w:t>
            </w:r>
            <w:proofErr w:type="spellEnd"/>
          </w:p>
          <w:p w14:paraId="26DAF45D" w14:textId="2FB5B2AF" w:rsidR="00E52AD8" w:rsidRPr="00E52AD8" w:rsidRDefault="00E52AD8" w:rsidP="00086BE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E52AD8">
              <w:rPr>
                <w:rFonts w:asciiTheme="minorHAnsi" w:hAnsiTheme="minorHAnsi" w:cs="Cambria"/>
                <w:sz w:val="22"/>
              </w:rPr>
              <w:t>- samostatný řešitel úkolů v oblasti geologie, hydrogeologie, geofyzika</w:t>
            </w:r>
            <w:r>
              <w:rPr>
                <w:rFonts w:asciiTheme="minorHAnsi" w:hAnsiTheme="minorHAnsi" w:cs="Cambria"/>
                <w:sz w:val="22"/>
              </w:rPr>
              <w:t xml:space="preserve"> a</w:t>
            </w:r>
            <w:r w:rsidRPr="00E52AD8">
              <w:rPr>
                <w:rFonts w:asciiTheme="minorHAnsi" w:hAnsiTheme="minorHAnsi" w:cs="Cambria"/>
                <w:sz w:val="22"/>
              </w:rPr>
              <w:t xml:space="preserve"> životní prostředí </w:t>
            </w:r>
            <w:r>
              <w:rPr>
                <w:rFonts w:asciiTheme="minorHAnsi" w:hAnsiTheme="minorHAnsi" w:cs="Cambria"/>
                <w:sz w:val="22"/>
              </w:rPr>
              <w:t>(</w:t>
            </w:r>
            <w:r w:rsidRPr="00E52AD8">
              <w:rPr>
                <w:rFonts w:asciiTheme="minorHAnsi" w:hAnsiTheme="minorHAnsi" w:cs="Cambria"/>
                <w:sz w:val="22"/>
              </w:rPr>
              <w:t>konzultační firmy, státní správa</w:t>
            </w:r>
            <w:r>
              <w:rPr>
                <w:rFonts w:asciiTheme="minorHAnsi" w:hAnsiTheme="minorHAnsi" w:cs="Cambria"/>
                <w:sz w:val="22"/>
              </w:rPr>
              <w:t>)</w:t>
            </w:r>
          </w:p>
          <w:p w14:paraId="38DD537A" w14:textId="77777777" w:rsidR="00E52AD8" w:rsidRPr="00E52AD8" w:rsidRDefault="00E52AD8" w:rsidP="00086BE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E52AD8">
              <w:rPr>
                <w:rFonts w:asciiTheme="minorHAnsi" w:hAnsiTheme="minorHAnsi" w:cs="Cambria"/>
                <w:sz w:val="22"/>
              </w:rPr>
              <w:t>- uvedené pracovní pozice v zahraničí – geologické a těžební organizace</w:t>
            </w:r>
          </w:p>
          <w:p w14:paraId="0A0063A9" w14:textId="77777777" w:rsidR="00BB2843" w:rsidRDefault="00E52AD8" w:rsidP="00086BE3">
            <w:pPr>
              <w:pStyle w:val="ListParagraph"/>
              <w:spacing w:after="0" w:line="240" w:lineRule="auto"/>
              <w:ind w:left="0"/>
              <w:contextualSpacing w:val="0"/>
              <w:rPr>
                <w:rFonts w:asciiTheme="minorHAnsi" w:hAnsiTheme="minorHAnsi" w:cs="Cambria"/>
                <w:sz w:val="22"/>
              </w:rPr>
            </w:pPr>
            <w:r w:rsidRPr="00E52AD8">
              <w:rPr>
                <w:rFonts w:asciiTheme="minorHAnsi" w:hAnsiTheme="minorHAnsi" w:cs="Cambria"/>
                <w:sz w:val="22"/>
              </w:rPr>
              <w:t>- zaměstnanec státní správy (odborný referent odborů životního prostředí magistrátů, Česká inspekce životního prostředí, atd.)</w:t>
            </w:r>
          </w:p>
          <w:p w14:paraId="372A226A" w14:textId="1DD831EF" w:rsidR="00E52AD8" w:rsidRPr="006E12BB" w:rsidRDefault="00E52AD8" w:rsidP="00E52AD8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6894AE93" w14:textId="0732B83B" w:rsidR="00AC506D" w:rsidRDefault="00E52AD8" w:rsidP="00086BE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E52AD8">
              <w:rPr>
                <w:rFonts w:asciiTheme="minorHAnsi" w:hAnsiTheme="minorHAnsi" w:cs="Cambria"/>
                <w:sz w:val="22"/>
              </w:rPr>
              <w:t>Obor je zaměřen na vědecko-výzkumnou výchovu a samostatnou tvůrčí činnost odborníků v geologii s důrazem na environmentálně geologické a hraniční disciplíny. Zkušenosti garantující katedry, zahraniční spolupráce, přístrojové vybavení, publikační a projektová aktivita a trendy v zadávání témat v navazujícím magisterském stupni studia předurčují zaměření oboru DSP</w:t>
            </w:r>
            <w:r>
              <w:rPr>
                <w:rFonts w:asciiTheme="minorHAnsi" w:hAnsiTheme="minorHAnsi" w:cs="Cambria"/>
                <w:sz w:val="22"/>
              </w:rPr>
              <w:t xml:space="preserve">, kterými </w:t>
            </w:r>
            <w:r w:rsidR="004778F3">
              <w:rPr>
                <w:rFonts w:asciiTheme="minorHAnsi" w:hAnsiTheme="minorHAnsi" w:cs="Cambria"/>
                <w:sz w:val="22"/>
              </w:rPr>
              <w:t>jsou</w:t>
            </w:r>
            <w:r w:rsidRPr="00E52AD8">
              <w:rPr>
                <w:rFonts w:asciiTheme="minorHAnsi" w:hAnsiTheme="minorHAnsi" w:cs="Cambria"/>
                <w:sz w:val="22"/>
              </w:rPr>
              <w:t xml:space="preserve"> geochemi</w:t>
            </w:r>
            <w:r w:rsidR="004778F3">
              <w:rPr>
                <w:rFonts w:asciiTheme="minorHAnsi" w:hAnsiTheme="minorHAnsi" w:cs="Cambria"/>
                <w:sz w:val="22"/>
              </w:rPr>
              <w:t>e</w:t>
            </w:r>
            <w:r w:rsidRPr="00E52AD8">
              <w:rPr>
                <w:rFonts w:asciiTheme="minorHAnsi" w:hAnsiTheme="minorHAnsi" w:cs="Cambria"/>
                <w:sz w:val="22"/>
              </w:rPr>
              <w:t xml:space="preserve">, </w:t>
            </w:r>
            <w:proofErr w:type="spellStart"/>
            <w:r w:rsidRPr="00E52AD8">
              <w:rPr>
                <w:rFonts w:asciiTheme="minorHAnsi" w:hAnsiTheme="minorHAnsi" w:cs="Cambria"/>
                <w:sz w:val="22"/>
              </w:rPr>
              <w:t>hydrogeochemi</w:t>
            </w:r>
            <w:r w:rsidR="004778F3">
              <w:rPr>
                <w:rFonts w:asciiTheme="minorHAnsi" w:hAnsiTheme="minorHAnsi" w:cs="Cambria"/>
                <w:sz w:val="22"/>
              </w:rPr>
              <w:t>e</w:t>
            </w:r>
            <w:proofErr w:type="spellEnd"/>
            <w:r w:rsidRPr="00E52AD8">
              <w:rPr>
                <w:rFonts w:asciiTheme="minorHAnsi" w:hAnsiTheme="minorHAnsi" w:cs="Cambria"/>
                <w:sz w:val="22"/>
              </w:rPr>
              <w:t>, sedimentologi</w:t>
            </w:r>
            <w:r w:rsidR="004778F3">
              <w:rPr>
                <w:rFonts w:asciiTheme="minorHAnsi" w:hAnsiTheme="minorHAnsi" w:cs="Cambria"/>
                <w:sz w:val="22"/>
              </w:rPr>
              <w:t>e</w:t>
            </w:r>
            <w:r w:rsidRPr="00E52AD8">
              <w:rPr>
                <w:rFonts w:asciiTheme="minorHAnsi" w:hAnsiTheme="minorHAnsi" w:cs="Cambria"/>
                <w:sz w:val="22"/>
              </w:rPr>
              <w:t>, stratigrafi</w:t>
            </w:r>
            <w:r w:rsidR="004778F3">
              <w:rPr>
                <w:rFonts w:asciiTheme="minorHAnsi" w:hAnsiTheme="minorHAnsi" w:cs="Cambria"/>
                <w:sz w:val="22"/>
              </w:rPr>
              <w:t>e,</w:t>
            </w:r>
            <w:r w:rsidRPr="00E52AD8">
              <w:rPr>
                <w:rFonts w:asciiTheme="minorHAnsi" w:hAnsiTheme="minorHAnsi" w:cs="Cambria"/>
                <w:sz w:val="22"/>
              </w:rPr>
              <w:t xml:space="preserve"> aplikovan</w:t>
            </w:r>
            <w:r w:rsidR="004778F3">
              <w:rPr>
                <w:rFonts w:asciiTheme="minorHAnsi" w:hAnsiTheme="minorHAnsi" w:cs="Cambria"/>
                <w:sz w:val="22"/>
              </w:rPr>
              <w:t>á</w:t>
            </w:r>
            <w:r w:rsidRPr="00E52AD8">
              <w:rPr>
                <w:rFonts w:asciiTheme="minorHAnsi" w:hAnsiTheme="minorHAnsi" w:cs="Cambria"/>
                <w:sz w:val="22"/>
              </w:rPr>
              <w:t xml:space="preserve"> petrologi</w:t>
            </w:r>
            <w:r w:rsidR="004778F3">
              <w:rPr>
                <w:rFonts w:asciiTheme="minorHAnsi" w:hAnsiTheme="minorHAnsi" w:cs="Cambria"/>
                <w:sz w:val="22"/>
              </w:rPr>
              <w:t>e</w:t>
            </w:r>
            <w:r w:rsidRPr="00E52AD8">
              <w:rPr>
                <w:rFonts w:asciiTheme="minorHAnsi" w:hAnsiTheme="minorHAnsi" w:cs="Cambria"/>
                <w:sz w:val="22"/>
              </w:rPr>
              <w:t xml:space="preserve"> a jejich environmentální aplikace</w:t>
            </w:r>
            <w:r w:rsidR="004778F3">
              <w:rPr>
                <w:rFonts w:asciiTheme="minorHAnsi" w:hAnsiTheme="minorHAnsi" w:cs="Cambria"/>
                <w:sz w:val="22"/>
              </w:rPr>
              <w:t xml:space="preserve"> (např. </w:t>
            </w:r>
            <w:r w:rsidRPr="00E52AD8">
              <w:rPr>
                <w:rFonts w:asciiTheme="minorHAnsi" w:hAnsiTheme="minorHAnsi" w:cs="Cambria"/>
                <w:sz w:val="22"/>
              </w:rPr>
              <w:t>osud polutantů v sedimentárních archívech, historický vývoj kontaminace, analýza stratigrafického záznamu a znečištění podzemních vod</w:t>
            </w:r>
            <w:r w:rsidR="004778F3">
              <w:rPr>
                <w:rFonts w:asciiTheme="minorHAnsi" w:hAnsiTheme="minorHAnsi" w:cs="Cambria"/>
                <w:sz w:val="22"/>
              </w:rPr>
              <w:t>)</w:t>
            </w:r>
            <w:r w:rsidRPr="00E52AD8">
              <w:rPr>
                <w:rFonts w:asciiTheme="minorHAnsi" w:hAnsiTheme="minorHAnsi" w:cs="Cambria"/>
                <w:sz w:val="22"/>
              </w:rPr>
              <w:t xml:space="preserve">. V těchto oborech má pracoviště </w:t>
            </w:r>
            <w:r w:rsidRPr="00E52AD8">
              <w:rPr>
                <w:rFonts w:asciiTheme="minorHAnsi" w:hAnsiTheme="minorHAnsi" w:cs="Cambria"/>
                <w:sz w:val="22"/>
              </w:rPr>
              <w:lastRenderedPageBreak/>
              <w:t xml:space="preserve">vybudovány personální a materiální podmínky k zajištění mezinárodně srovnatelné úrovně studia. </w:t>
            </w:r>
            <w:r>
              <w:rPr>
                <w:rFonts w:asciiTheme="minorHAnsi" w:hAnsiTheme="minorHAnsi" w:cs="Cambria"/>
                <w:sz w:val="22"/>
              </w:rPr>
              <w:t xml:space="preserve">Důležitou součástí odborného zaměření je aplikovaná geofyzika, kterou bude garantovat </w:t>
            </w:r>
            <w:proofErr w:type="spellStart"/>
            <w:r>
              <w:rPr>
                <w:rFonts w:asciiTheme="minorHAnsi" w:hAnsiTheme="minorHAnsi" w:cs="Cambria"/>
                <w:sz w:val="22"/>
              </w:rPr>
              <w:t>spoluakreditované</w:t>
            </w:r>
            <w:proofErr w:type="spellEnd"/>
            <w:r>
              <w:rPr>
                <w:rFonts w:asciiTheme="minorHAnsi" w:hAnsiTheme="minorHAnsi" w:cs="Cambria"/>
                <w:sz w:val="22"/>
              </w:rPr>
              <w:t xml:space="preserve"> pracoviště Geofyzikální ústav AVČR </w:t>
            </w:r>
            <w:proofErr w:type="spellStart"/>
            <w:r>
              <w:rPr>
                <w:rFonts w:asciiTheme="minorHAnsi" w:hAnsiTheme="minorHAnsi" w:cs="Cambria"/>
                <w:sz w:val="22"/>
              </w:rPr>
              <w:t>v.v.i</w:t>
            </w:r>
            <w:proofErr w:type="spellEnd"/>
            <w:r>
              <w:rPr>
                <w:rFonts w:asciiTheme="minorHAnsi" w:hAnsiTheme="minorHAnsi" w:cs="Cambria"/>
                <w:sz w:val="22"/>
              </w:rPr>
              <w:t>.</w:t>
            </w:r>
            <w:r w:rsidRPr="00E52AD8">
              <w:rPr>
                <w:rFonts w:asciiTheme="minorHAnsi" w:hAnsiTheme="minorHAnsi" w:cs="Cambria"/>
                <w:sz w:val="22"/>
              </w:rPr>
              <w:t xml:space="preserve"> Širší profilace oboru bude také zaštítěna složením oborové rady DSP. Cílem studia je připravit absolventy tak, aby se mohli úspěšně uplatnit jako tvůrčí pracovníci ve vědecko-výzkumných institucích (vysoké školy, akademie věd, firemní laboratoře), v institucích a firmách zaměřených na geologický a geofyzikální průzkum, vyhledávání a těžbu nerostných surovin, problematiku životního prostředí, sanací odpadů, environmentálního monitoringu a stavebních hmot u nás i v zahraničí (například formou postdoktorandských pobytů).</w:t>
            </w:r>
          </w:p>
          <w:p w14:paraId="21DED144" w14:textId="2D9BA9FC" w:rsidR="00E52AD8" w:rsidRPr="006E12BB" w:rsidRDefault="00E52AD8" w:rsidP="00E52AD8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64A30805" w14:textId="77777777" w:rsidR="00BB2843" w:rsidRPr="006E12BB" w:rsidRDefault="00BB2843" w:rsidP="00F8231A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54175" w14:textId="77777777" w:rsidR="00047FA7" w:rsidRDefault="00047FA7" w:rsidP="00F15613">
      <w:pPr>
        <w:spacing w:line="240" w:lineRule="auto"/>
      </w:pPr>
      <w:r>
        <w:separator/>
      </w:r>
    </w:p>
  </w:endnote>
  <w:endnote w:type="continuationSeparator" w:id="0">
    <w:p w14:paraId="4C49581B" w14:textId="77777777" w:rsidR="00047FA7" w:rsidRDefault="00047FA7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1C31" w14:textId="77777777" w:rsidR="00B833E0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F15A2" w14:textId="77777777" w:rsidR="00F11270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2E932" w14:textId="77777777" w:rsidR="00047FA7" w:rsidRDefault="00047FA7" w:rsidP="00F15613">
      <w:pPr>
        <w:spacing w:line="240" w:lineRule="auto"/>
      </w:pPr>
      <w:r>
        <w:separator/>
      </w:r>
    </w:p>
  </w:footnote>
  <w:footnote w:type="continuationSeparator" w:id="0">
    <w:p w14:paraId="3FE9A200" w14:textId="77777777" w:rsidR="00047FA7" w:rsidRDefault="00047FA7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84B58" w14:textId="77777777" w:rsidR="00F15613" w:rsidRDefault="00F0078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47FA7"/>
    <w:rsid w:val="0005456A"/>
    <w:rsid w:val="0007026C"/>
    <w:rsid w:val="000727F5"/>
    <w:rsid w:val="00086BE3"/>
    <w:rsid w:val="000A65E0"/>
    <w:rsid w:val="000E2778"/>
    <w:rsid w:val="000F0D39"/>
    <w:rsid w:val="000F659A"/>
    <w:rsid w:val="00104C29"/>
    <w:rsid w:val="0010566D"/>
    <w:rsid w:val="001169CD"/>
    <w:rsid w:val="00143CFA"/>
    <w:rsid w:val="00164540"/>
    <w:rsid w:val="001651D1"/>
    <w:rsid w:val="00171434"/>
    <w:rsid w:val="001834FE"/>
    <w:rsid w:val="001861AC"/>
    <w:rsid w:val="001B4190"/>
    <w:rsid w:val="001F29BF"/>
    <w:rsid w:val="002004C5"/>
    <w:rsid w:val="00276D6B"/>
    <w:rsid w:val="002A297C"/>
    <w:rsid w:val="002B1AED"/>
    <w:rsid w:val="002E3612"/>
    <w:rsid w:val="002E6617"/>
    <w:rsid w:val="002E79F9"/>
    <w:rsid w:val="002F640F"/>
    <w:rsid w:val="00306E43"/>
    <w:rsid w:val="003137B3"/>
    <w:rsid w:val="00315556"/>
    <w:rsid w:val="003203D5"/>
    <w:rsid w:val="00331D95"/>
    <w:rsid w:val="00382F6E"/>
    <w:rsid w:val="00390DB5"/>
    <w:rsid w:val="003F151B"/>
    <w:rsid w:val="003F66AF"/>
    <w:rsid w:val="00421CD5"/>
    <w:rsid w:val="00430F25"/>
    <w:rsid w:val="00450376"/>
    <w:rsid w:val="004778F3"/>
    <w:rsid w:val="00486300"/>
    <w:rsid w:val="004A4A6C"/>
    <w:rsid w:val="004A745A"/>
    <w:rsid w:val="004D171B"/>
    <w:rsid w:val="004F0D84"/>
    <w:rsid w:val="004F4E67"/>
    <w:rsid w:val="005029E3"/>
    <w:rsid w:val="00502BEF"/>
    <w:rsid w:val="00510B17"/>
    <w:rsid w:val="00530329"/>
    <w:rsid w:val="00540537"/>
    <w:rsid w:val="00560CE7"/>
    <w:rsid w:val="005B6853"/>
    <w:rsid w:val="005C2BD0"/>
    <w:rsid w:val="005D21D4"/>
    <w:rsid w:val="005D7B5F"/>
    <w:rsid w:val="005E387A"/>
    <w:rsid w:val="005F1316"/>
    <w:rsid w:val="005F71B7"/>
    <w:rsid w:val="00680944"/>
    <w:rsid w:val="006939D3"/>
    <w:rsid w:val="006A655D"/>
    <w:rsid w:val="006B22CE"/>
    <w:rsid w:val="006B583D"/>
    <w:rsid w:val="006E12BB"/>
    <w:rsid w:val="006E3956"/>
    <w:rsid w:val="006F3083"/>
    <w:rsid w:val="00702C0D"/>
    <w:rsid w:val="0073624D"/>
    <w:rsid w:val="0074625A"/>
    <w:rsid w:val="007818D5"/>
    <w:rsid w:val="007E4276"/>
    <w:rsid w:val="007F53AB"/>
    <w:rsid w:val="007F6FCC"/>
    <w:rsid w:val="007F7869"/>
    <w:rsid w:val="0081047F"/>
    <w:rsid w:val="0083165C"/>
    <w:rsid w:val="00862C56"/>
    <w:rsid w:val="00886C7D"/>
    <w:rsid w:val="008A2544"/>
    <w:rsid w:val="008C2DB1"/>
    <w:rsid w:val="008E27A7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5561A"/>
    <w:rsid w:val="00A81641"/>
    <w:rsid w:val="00A83D8F"/>
    <w:rsid w:val="00AB643C"/>
    <w:rsid w:val="00AC506D"/>
    <w:rsid w:val="00AC7827"/>
    <w:rsid w:val="00B028C4"/>
    <w:rsid w:val="00B15CD8"/>
    <w:rsid w:val="00B21C04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36C49"/>
    <w:rsid w:val="00C641AE"/>
    <w:rsid w:val="00C6493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52AD8"/>
    <w:rsid w:val="00E566F7"/>
    <w:rsid w:val="00E97744"/>
    <w:rsid w:val="00F0078F"/>
    <w:rsid w:val="00F11270"/>
    <w:rsid w:val="00F15613"/>
    <w:rsid w:val="00F539C7"/>
    <w:rsid w:val="00F71096"/>
    <w:rsid w:val="00F7601C"/>
    <w:rsid w:val="00F81C25"/>
    <w:rsid w:val="00F8231A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4A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FC47D-971E-0B4B-B5B6-32050814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11</TotalTime>
  <Pages>2</Pages>
  <Words>429</Words>
  <Characters>2447</Characters>
  <Application>Microsoft Macintosh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Eduard Bartl</cp:lastModifiedBy>
  <cp:revision>6</cp:revision>
  <cp:lastPrinted>2016-06-17T08:05:00Z</cp:lastPrinted>
  <dcterms:created xsi:type="dcterms:W3CDTF">2018-08-28T06:53:00Z</dcterms:created>
  <dcterms:modified xsi:type="dcterms:W3CDTF">2018-09-12T12:39:00Z</dcterms:modified>
</cp:coreProperties>
</file>