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AF" w:rsidRPr="006C61AF" w:rsidRDefault="006C61AF" w:rsidP="006C61AF">
      <w:pPr>
        <w:rPr>
          <w:b/>
        </w:rPr>
      </w:pPr>
      <w:r w:rsidRPr="006C61AF">
        <w:rPr>
          <w:b/>
        </w:rPr>
        <w:t>Důvodová zpráva</w:t>
      </w:r>
    </w:p>
    <w:p w:rsidR="006C61AF" w:rsidRDefault="006C61AF" w:rsidP="006C61AF">
      <w:pPr>
        <w:jc w:val="both"/>
      </w:pPr>
      <w:r>
        <w:t>Návrh reflektuje požadavek Katedry biofyziky omezit možnost zápisu některých povinných předmětů jako formu etapizace studia. Toto umožňuje novela</w:t>
      </w:r>
      <w:r>
        <w:t xml:space="preserve"> Studijního a zkušebního řádu UP, která však vyžaduje, aby obdobné omezení bylo realizováno formou vnitřního předpisu. Předpokládáme, že vnitřní předpis bude každoročně aktualizován na základě požadavků z jednotlivých pracovišť.</w:t>
      </w:r>
    </w:p>
    <w:p w:rsidR="006C61AF" w:rsidRDefault="006C61AF" w:rsidP="006C61AF">
      <w:pPr>
        <w:jc w:val="both"/>
      </w:pPr>
    </w:p>
    <w:p w:rsidR="00031D19" w:rsidRPr="002D2748" w:rsidRDefault="002D2748" w:rsidP="006C61AF">
      <w:pPr>
        <w:jc w:val="both"/>
        <w:rPr>
          <w:b/>
        </w:rPr>
      </w:pPr>
      <w:r w:rsidRPr="002D2748">
        <w:rPr>
          <w:b/>
        </w:rPr>
        <w:t xml:space="preserve">Návrh </w:t>
      </w:r>
      <w:r w:rsidR="00FA205A" w:rsidRPr="002D2748">
        <w:rPr>
          <w:b/>
        </w:rPr>
        <w:t>Vnitřní</w:t>
      </w:r>
      <w:r w:rsidRPr="002D2748">
        <w:rPr>
          <w:b/>
        </w:rPr>
        <w:t>ho</w:t>
      </w:r>
      <w:r w:rsidR="00FA205A" w:rsidRPr="002D2748">
        <w:rPr>
          <w:b/>
        </w:rPr>
        <w:t xml:space="preserve"> předpis</w:t>
      </w:r>
      <w:r w:rsidR="006C61AF">
        <w:rPr>
          <w:b/>
        </w:rPr>
        <w:t>u</w:t>
      </w:r>
      <w:r w:rsidR="00FA205A" w:rsidRPr="002D2748">
        <w:rPr>
          <w:b/>
        </w:rPr>
        <w:t xml:space="preserve"> Přírodovědecké fakulty UP</w:t>
      </w:r>
      <w:r w:rsidRPr="002D2748">
        <w:rPr>
          <w:b/>
        </w:rPr>
        <w:t xml:space="preserve"> </w:t>
      </w:r>
      <w:r w:rsidR="00FA205A" w:rsidRPr="002D2748">
        <w:rPr>
          <w:b/>
        </w:rPr>
        <w:t xml:space="preserve">o </w:t>
      </w:r>
      <w:r w:rsidRPr="002D2748">
        <w:rPr>
          <w:b/>
        </w:rPr>
        <w:t>provedení některých ustanovení Studijního a zkušebního řádu UP</w:t>
      </w:r>
    </w:p>
    <w:p w:rsidR="00031D19" w:rsidRDefault="00031D19">
      <w:pPr>
        <w:jc w:val="both"/>
      </w:pPr>
    </w:p>
    <w:p w:rsidR="00031D19" w:rsidRPr="002D2748" w:rsidRDefault="00FA205A" w:rsidP="002D2748">
      <w:pPr>
        <w:jc w:val="center"/>
        <w:rPr>
          <w:b/>
        </w:rPr>
      </w:pPr>
      <w:r w:rsidRPr="002D2748">
        <w:rPr>
          <w:b/>
        </w:rPr>
        <w:t>Článek 1</w:t>
      </w:r>
    </w:p>
    <w:p w:rsidR="00031D19" w:rsidRDefault="00FA205A">
      <w:pPr>
        <w:jc w:val="both"/>
      </w:pPr>
      <w:r>
        <w:t>V souladu s ustanovením Studijního a zkušebního řádu Univerzity Palackého v Olomouci, čl. 14, odst. 3 si student může předměty uvedené v Příloze č. 1 při studiu v daných studijních programech zapsat pouze jednou.</w:t>
      </w:r>
    </w:p>
    <w:p w:rsidR="00031D19" w:rsidRDefault="00031D19">
      <w:pPr>
        <w:jc w:val="both"/>
      </w:pPr>
    </w:p>
    <w:p w:rsidR="00031D19" w:rsidRPr="002D2748" w:rsidRDefault="00FA205A" w:rsidP="002D2748">
      <w:pPr>
        <w:jc w:val="center"/>
        <w:rPr>
          <w:b/>
        </w:rPr>
      </w:pPr>
      <w:r w:rsidRPr="002D2748">
        <w:rPr>
          <w:b/>
        </w:rPr>
        <w:t>Článek 2</w:t>
      </w:r>
    </w:p>
    <w:p w:rsidR="00031D19" w:rsidRDefault="00FA205A">
      <w:pPr>
        <w:jc w:val="both"/>
      </w:pPr>
      <w:r>
        <w:t>Návrhy seznamu předmětů, na něž se má vztahovat omezení uvedené v čl. 1, podává děkanovi garant daného studijního programu vždy nejpozději k 30.11. v roce přecházejícím akademickému roku, od nějž má omezení vstoupit v platnost. Děkan si může vyžádat stanovisko vedoucího garantujícího pracoviště nebo příslušné oborové rady.</w:t>
      </w:r>
    </w:p>
    <w:p w:rsidR="00031D19" w:rsidRDefault="00031D19">
      <w:pPr>
        <w:jc w:val="both"/>
      </w:pPr>
    </w:p>
    <w:p w:rsidR="00031D19" w:rsidRPr="002D2748" w:rsidRDefault="00FA205A" w:rsidP="002D2748">
      <w:pPr>
        <w:jc w:val="center"/>
        <w:rPr>
          <w:b/>
        </w:rPr>
      </w:pPr>
      <w:r w:rsidRPr="002D2748">
        <w:rPr>
          <w:b/>
        </w:rPr>
        <w:t>Závěrečná ustanovení</w:t>
      </w:r>
    </w:p>
    <w:p w:rsidR="00031D19" w:rsidRDefault="00FA205A">
      <w:pPr>
        <w:jc w:val="both"/>
      </w:pPr>
      <w:r>
        <w:t xml:space="preserve">Tento vnitřní předpis </w:t>
      </w:r>
      <w:r w:rsidR="002D2748">
        <w:t xml:space="preserve">byl schválen Akademickým senátem PřF UP dne </w:t>
      </w:r>
      <w:r w:rsidR="006C61AF">
        <w:t>xx.xx.xxxx</w:t>
      </w:r>
      <w:bookmarkStart w:id="0" w:name="_GoBack"/>
      <w:bookmarkEnd w:id="0"/>
      <w:r w:rsidR="002D2748">
        <w:t>. N</w:t>
      </w:r>
      <w:r>
        <w:t>abývá platnosti dnem schválení Akademickým senátem UP a účinnosti od 1.9.2019.</w:t>
      </w:r>
    </w:p>
    <w:p w:rsidR="002D2748" w:rsidRDefault="002D2748">
      <w:pPr>
        <w:jc w:val="both"/>
      </w:pPr>
    </w:p>
    <w:p w:rsidR="002D2748" w:rsidRPr="001E7F53" w:rsidRDefault="002D2748" w:rsidP="002D2748">
      <w:pPr>
        <w:spacing w:before="6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doc. RNDr. Martin Kubala, Ph.D.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prof. RNDr. Tomáš Opatrný, Dr.</w:t>
      </w:r>
    </w:p>
    <w:p w:rsidR="002D2748" w:rsidRDefault="002D2748" w:rsidP="002D2748">
      <w:pPr>
        <w:spacing w:before="6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děkan PřF UP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předseda AS PřF UP</w:t>
      </w:r>
    </w:p>
    <w:p w:rsidR="002D2748" w:rsidRDefault="002D2748">
      <w:pPr>
        <w:jc w:val="both"/>
      </w:pPr>
    </w:p>
    <w:p w:rsidR="00031D19" w:rsidRDefault="00031D19">
      <w:pPr>
        <w:jc w:val="both"/>
      </w:pPr>
    </w:p>
    <w:p w:rsidR="00031D19" w:rsidRDefault="00FA205A">
      <w:r>
        <w:br w:type="page"/>
      </w:r>
    </w:p>
    <w:p w:rsidR="006C61AF" w:rsidRDefault="006C61AF" w:rsidP="006C61AF">
      <w:pPr>
        <w:jc w:val="both"/>
      </w:pPr>
      <w:r>
        <w:lastRenderedPageBreak/>
        <w:t>Příloha č. 1</w:t>
      </w:r>
    </w:p>
    <w:tbl>
      <w:tblPr>
        <w:tblStyle w:val="Mkatabulky"/>
        <w:tblW w:w="9068" w:type="dxa"/>
        <w:tblLook w:val="04A0" w:firstRow="1" w:lastRow="0" w:firstColumn="1" w:lastColumn="0" w:noHBand="0" w:noVBand="1"/>
      </w:tblPr>
      <w:tblGrid>
        <w:gridCol w:w="1260"/>
        <w:gridCol w:w="1170"/>
        <w:gridCol w:w="1800"/>
        <w:gridCol w:w="1170"/>
        <w:gridCol w:w="1260"/>
        <w:gridCol w:w="2408"/>
      </w:tblGrid>
      <w:tr w:rsidR="006C61AF" w:rsidTr="000D4786">
        <w:tc>
          <w:tcPr>
            <w:tcW w:w="1260" w:type="dxa"/>
            <w:shd w:val="clear" w:color="auto" w:fill="auto"/>
            <w:vAlign w:val="center"/>
          </w:tcPr>
          <w:p w:rsidR="006C61AF" w:rsidRDefault="006C61AF" w:rsidP="000D4786">
            <w:pPr>
              <w:spacing w:after="0" w:line="240" w:lineRule="auto"/>
              <w:jc w:val="center"/>
            </w:pPr>
            <w:r>
              <w:t>Omezení od akad. roku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C61AF" w:rsidRDefault="006C61AF" w:rsidP="000D4786">
            <w:pPr>
              <w:spacing w:after="0" w:line="240" w:lineRule="auto"/>
              <w:jc w:val="center"/>
            </w:pPr>
            <w:r>
              <w:t>Typ programu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C61AF" w:rsidRDefault="006C61AF" w:rsidP="000D4786">
            <w:pPr>
              <w:spacing w:after="0" w:line="240" w:lineRule="auto"/>
              <w:jc w:val="center"/>
            </w:pPr>
            <w:r>
              <w:t>Kód programu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C61AF" w:rsidRDefault="006C61AF" w:rsidP="000D4786">
            <w:pPr>
              <w:spacing w:after="0" w:line="240" w:lineRule="auto"/>
              <w:jc w:val="center"/>
            </w:pPr>
            <w:r>
              <w:t>Název programu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C61AF" w:rsidRDefault="006C61AF" w:rsidP="000D4786">
            <w:pPr>
              <w:spacing w:after="0" w:line="240" w:lineRule="auto"/>
              <w:jc w:val="center"/>
            </w:pPr>
            <w:r>
              <w:t>Kód předmětu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6C61AF" w:rsidRDefault="006C61AF" w:rsidP="000D4786">
            <w:pPr>
              <w:spacing w:after="0" w:line="240" w:lineRule="auto"/>
              <w:jc w:val="center"/>
            </w:pPr>
            <w:r>
              <w:t>Název předmětu</w:t>
            </w:r>
          </w:p>
        </w:tc>
      </w:tr>
      <w:tr w:rsidR="006C61AF" w:rsidTr="000D4786">
        <w:tc>
          <w:tcPr>
            <w:tcW w:w="1260" w:type="dxa"/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2019/2020</w:t>
            </w:r>
          </w:p>
        </w:tc>
        <w:tc>
          <w:tcPr>
            <w:tcW w:w="1170" w:type="dxa"/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bakalářský</w:t>
            </w:r>
          </w:p>
        </w:tc>
        <w:tc>
          <w:tcPr>
            <w:tcW w:w="1800" w:type="dxa"/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B0533A110008</w:t>
            </w:r>
          </w:p>
        </w:tc>
        <w:tc>
          <w:tcPr>
            <w:tcW w:w="1170" w:type="dxa"/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Biofyzika</w:t>
            </w:r>
          </w:p>
        </w:tc>
        <w:tc>
          <w:tcPr>
            <w:tcW w:w="1260" w:type="dxa"/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KAG/ALN</w:t>
            </w:r>
          </w:p>
        </w:tc>
        <w:tc>
          <w:tcPr>
            <w:tcW w:w="2408" w:type="dxa"/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Algebra</w:t>
            </w:r>
          </w:p>
        </w:tc>
      </w:tr>
      <w:tr w:rsidR="006C61AF" w:rsidTr="000D4786">
        <w:tc>
          <w:tcPr>
            <w:tcW w:w="126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2019/2020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bakalářský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B0533A110008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Biofyzika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KMA/MAF1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Matematická analýza 1</w:t>
            </w:r>
          </w:p>
        </w:tc>
      </w:tr>
      <w:tr w:rsidR="006C61AF" w:rsidTr="000D4786">
        <w:tc>
          <w:tcPr>
            <w:tcW w:w="126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2019/2020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bakalářský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B0533A110008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Biofyzika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KMA/MAF2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Matematická analýza 2</w:t>
            </w:r>
          </w:p>
        </w:tc>
      </w:tr>
      <w:tr w:rsidR="006C61AF" w:rsidTr="000D4786">
        <w:tc>
          <w:tcPr>
            <w:tcW w:w="126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2019/2020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bakalářský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B0533A110008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Biofyzika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OPT/MMF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Mechanika a molekulová fyzika</w:t>
            </w:r>
          </w:p>
        </w:tc>
      </w:tr>
      <w:tr w:rsidR="006C61AF" w:rsidTr="000D4786">
        <w:tc>
          <w:tcPr>
            <w:tcW w:w="126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2019/2020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bakalářský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B0533A110008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Biofyzika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KEF/FP1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Fyzikální praktikum (mechanika)</w:t>
            </w:r>
          </w:p>
        </w:tc>
      </w:tr>
      <w:tr w:rsidR="006C61AF" w:rsidTr="000D4786">
        <w:tc>
          <w:tcPr>
            <w:tcW w:w="126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2019/2020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bakalářský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B0533A110008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Biofyzika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KEF/EMGX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:rsidR="006C61AF" w:rsidRDefault="006C61AF" w:rsidP="000D4786">
            <w:pPr>
              <w:spacing w:after="0" w:line="240" w:lineRule="auto"/>
            </w:pPr>
            <w:r>
              <w:t>Elektřina a magnetismus</w:t>
            </w:r>
          </w:p>
        </w:tc>
      </w:tr>
    </w:tbl>
    <w:p w:rsidR="00031D19" w:rsidRDefault="00031D19" w:rsidP="006C61AF">
      <w:pPr>
        <w:jc w:val="both"/>
      </w:pPr>
    </w:p>
    <w:sectPr w:rsidR="00031D1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19"/>
    <w:rsid w:val="00031D19"/>
    <w:rsid w:val="002D2748"/>
    <w:rsid w:val="006C61AF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53C4"/>
  <w15:docId w15:val="{4512422D-2724-42DD-8B7F-67288A01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010C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10C5B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10C5B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10C5B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styleId="Odstavecseseznamem">
    <w:name w:val="List Paragraph"/>
    <w:basedOn w:val="Normln"/>
    <w:uiPriority w:val="34"/>
    <w:qFormat/>
    <w:rsid w:val="005F6E3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10C5B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10C5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10C5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55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Doc. RNDr. Martin Kubala, Ph.D.</cp:lastModifiedBy>
  <cp:revision>3</cp:revision>
  <dcterms:created xsi:type="dcterms:W3CDTF">2019-03-26T11:56:00Z</dcterms:created>
  <dcterms:modified xsi:type="dcterms:W3CDTF">2019-03-27T18:15:00Z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