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1DD" w:rsidRPr="008323DC" w:rsidRDefault="00307177" w:rsidP="00F937E0">
      <w:pPr>
        <w:jc w:val="both"/>
        <w:rPr>
          <w:b/>
        </w:rPr>
      </w:pPr>
      <w:r w:rsidRPr="008323DC">
        <w:rPr>
          <w:b/>
        </w:rPr>
        <w:t>Důvodová zpráva k Metodice dělení finančních prostředků a návrhu rozpočtu pro rok 2019</w:t>
      </w:r>
    </w:p>
    <w:p w:rsidR="00307177" w:rsidRDefault="00307177" w:rsidP="00F937E0">
      <w:pPr>
        <w:jc w:val="both"/>
      </w:pPr>
    </w:p>
    <w:p w:rsidR="00307177" w:rsidRDefault="00307177" w:rsidP="00F937E0">
      <w:pPr>
        <w:jc w:val="both"/>
      </w:pPr>
      <w:r>
        <w:t>Struktura textu v Metodice byla modifikována tak, aby hlavní text předpisu obsahoval především obecné zásady a pravidla pro dělení finančních prostředků a konkrétní parametry vstupující do tvorby rozpočtu v daném kalendářním roce (např. výše odvodů na rektorát</w:t>
      </w:r>
      <w:r w:rsidR="008323DC">
        <w:t xml:space="preserve"> a děkanát</w:t>
      </w:r>
      <w:r>
        <w:t>) jsou specifikovány v dodatcích, zejména v </w:t>
      </w:r>
      <w:r w:rsidR="0003170E">
        <w:t>Příloze</w:t>
      </w:r>
      <w:r>
        <w:t xml:space="preserve"> č. 3. V ideálním případě, pokud se ustálí obecné principy dělení finančních prostředků, by tedy bylo v dalších letech možné schvalovat jen změny dodatků.</w:t>
      </w:r>
    </w:p>
    <w:p w:rsidR="00307177" w:rsidRDefault="001663E8" w:rsidP="00F937E0">
      <w:pPr>
        <w:jc w:val="both"/>
      </w:pPr>
      <w:r>
        <w:t>Mimo uvedených přesunů textu je v</w:t>
      </w:r>
      <w:r w:rsidR="00307177">
        <w:t> samotném textu Metodiky</w:t>
      </w:r>
      <w:r>
        <w:t xml:space="preserve"> ještě explicitně zmíněna možnost přesunů finančních prostředků na základě dohody vedoucích středisek (odst. 6a), což odráží zažitou praxi z minulých let. V Příloze č. 1 (rozvoj internacionalizace) je doplněna možnost čerpání</w:t>
      </w:r>
      <w:r w:rsidRPr="001663E8">
        <w:t xml:space="preserve"> </w:t>
      </w:r>
      <w:r>
        <w:t xml:space="preserve">o </w:t>
      </w:r>
      <w:r w:rsidR="008323DC">
        <w:t>p</w:t>
      </w:r>
      <w:r w:rsidRPr="001663E8">
        <w:t xml:space="preserve">říspěvek na zahraniční studenty, kteří na </w:t>
      </w:r>
      <w:proofErr w:type="spellStart"/>
      <w:r w:rsidRPr="001663E8">
        <w:t>PřF</w:t>
      </w:r>
      <w:proofErr w:type="spellEnd"/>
      <w:r w:rsidRPr="001663E8">
        <w:t xml:space="preserve"> absolvovali pracovní stáž (</w:t>
      </w:r>
      <w:proofErr w:type="spellStart"/>
      <w:r w:rsidRPr="001663E8">
        <w:t>traineeship</w:t>
      </w:r>
      <w:proofErr w:type="spellEnd"/>
      <w:r w:rsidRPr="001663E8">
        <w:t>) v programu Erasmus</w:t>
      </w:r>
      <w:r>
        <w:t xml:space="preserve">, v odst. 2 pak upřesnění, že na danou aktivitu lze získat příspěvek pouze jednou a nově je doplněn odst. 3 o možnosti využít fondu internacionalizace k dofinancování zahraničních </w:t>
      </w:r>
      <w:proofErr w:type="spellStart"/>
      <w:r>
        <w:t>postdoktorandů</w:t>
      </w:r>
      <w:proofErr w:type="spellEnd"/>
      <w:r w:rsidR="00266F3A">
        <w:t xml:space="preserve"> podpořených v rámci Institucionálního plánu UP</w:t>
      </w:r>
      <w:r w:rsidR="00F937E0">
        <w:t>, kvůli usnadnění dočerpání projektu na nulu</w:t>
      </w:r>
      <w:r w:rsidR="00266F3A">
        <w:t xml:space="preserve">. V dělení příspěvku na RVO (Příloha </w:t>
      </w:r>
      <w:proofErr w:type="gramStart"/>
      <w:r w:rsidR="00266F3A">
        <w:t>č.2) je</w:t>
      </w:r>
      <w:proofErr w:type="gramEnd"/>
      <w:r w:rsidR="00266F3A">
        <w:t xml:space="preserve"> nově 5% příspěvku rozděleno podle publikací v 1. decilu a 1.kvartilu, což odráží systém hodnocení podle připravované celostátní Metodiky 17+ a fakt, že i rektorát část prostředků na RVO podle obdobných kritérií přidělil na fakulty.</w:t>
      </w:r>
      <w:r w:rsidR="004A6A0A">
        <w:t xml:space="preserve"> Dále mezi bodované výsledky budou započítány i sborníky z vybraných konferencí v oboru Informatika, které jsou v tomto oboru vnímány jako prestižní, což bylo na celostátní úrovni součástí hodnocení v Metodice 2013. Nakonec je explicitně zmíněno, že přiřazení výsledků na pracoviště se bude dít primárně na základě afiliací, což je způsob, jakým jsou výsledky přiřazovány na celostátní úrovni i v rámci univerzity, na úrovni fakulty to v minulých letech nebylo vždy respektováno. Nicméně případné </w:t>
      </w:r>
      <w:proofErr w:type="spellStart"/>
      <w:r w:rsidR="004A6A0A">
        <w:t>disbalance</w:t>
      </w:r>
      <w:proofErr w:type="spellEnd"/>
      <w:r w:rsidR="004A6A0A">
        <w:t xml:space="preserve"> mohou být kompenzovány výše zmíněnými převody mezi středisky. </w:t>
      </w:r>
      <w:r w:rsidR="0003170E">
        <w:t xml:space="preserve">Příloha </w:t>
      </w:r>
      <w:r w:rsidR="004A6A0A">
        <w:t>č. 3</w:t>
      </w:r>
      <w:r w:rsidR="00F937E0">
        <w:t xml:space="preserve"> potom obsahuje specifikaci konkrétní výše odvodů pro rok 2019, přičemž odvody na centrální jednotky fakulty jsou explicitně rozděleny na vlastní náklady provozu děkanátu a na náklady na investice.</w:t>
      </w:r>
    </w:p>
    <w:p w:rsidR="0014330C" w:rsidRDefault="0014330C" w:rsidP="00F937E0">
      <w:pPr>
        <w:jc w:val="both"/>
      </w:pPr>
      <w:r>
        <w:t xml:space="preserve">Co se týče vlastního rozdělení finančních prostředků, tak z rektorátu přiteklo na fakultu o 28,5 mil. Kč více než v minulém roce (po odvodech na RUP), z toho </w:t>
      </w:r>
      <w:r w:rsidR="00BC0593">
        <w:t>o 7,</w:t>
      </w:r>
      <w:r w:rsidR="008E6111">
        <w:t>5</w:t>
      </w:r>
      <w:r w:rsidR="00BC0593">
        <w:t xml:space="preserve"> mil. Kč více jde na katedry a centra</w:t>
      </w:r>
      <w:r w:rsidR="00FD4754">
        <w:t xml:space="preserve"> (po odvodech na RUP a děkanát)</w:t>
      </w:r>
      <w:r w:rsidR="00BC0593">
        <w:t>, o 7,9 mil. Kč na provoz děkanátu a o 15</w:t>
      </w:r>
      <w:r w:rsidR="008323DC">
        <w:t>,2</w:t>
      </w:r>
      <w:r w:rsidR="00BC0593">
        <w:t xml:space="preserve"> mil. Kč </w:t>
      </w:r>
      <w:r w:rsidR="00FD4754">
        <w:t xml:space="preserve">na </w:t>
      </w:r>
      <w:r w:rsidR="00BC0593">
        <w:t>investice</w:t>
      </w:r>
      <w:r w:rsidR="00FD4754">
        <w:t>.</w:t>
      </w:r>
    </w:p>
    <w:p w:rsidR="00FD4754" w:rsidRDefault="00FD4754" w:rsidP="00F937E0">
      <w:pPr>
        <w:jc w:val="both"/>
      </w:pPr>
      <w:r>
        <w:t>V provozu děkanátu jde navýšení především na vrub dofinancování juniorských grantů, navýšení příspěvků za vedení podle nového Vnitřního mzdového předpisu (VMP) pro vedoucí kateder, proděkany a předsedu AS</w:t>
      </w:r>
      <w:r w:rsidR="00894152">
        <w:t>, přijetí 2 nových pracovníků na studijní oddělení (akreditace a zahraniční odd., kde došlo k výraznému nárůstu objemu agendy v posledních letech), 1,5 úvazku na personálním od</w:t>
      </w:r>
      <w:r w:rsidR="008323DC">
        <w:t>d. (agenda zaměstnávání cizinců</w:t>
      </w:r>
      <w:r w:rsidR="00894152">
        <w:t>), navýšení tarifů THP podle VMP</w:t>
      </w:r>
      <w:r w:rsidR="001C3CB3">
        <w:t xml:space="preserve"> (zejm. Správa budov)</w:t>
      </w:r>
      <w:r w:rsidR="00894152">
        <w:t>, ukončení financování mzdy některých pracovníků z projektů</w:t>
      </w:r>
      <w:r w:rsidR="000E7F6F">
        <w:t>.</w:t>
      </w:r>
      <w:r w:rsidR="008323DC">
        <w:t xml:space="preserve"> Navýšení materiálních nákladů jde zejména na vrub dovybavení nových prostor pro Správu budov a Oddělení technické podpory v nových budovách v </w:t>
      </w:r>
      <w:proofErr w:type="spellStart"/>
      <w:r w:rsidR="008323DC">
        <w:t>Holici</w:t>
      </w:r>
      <w:proofErr w:type="spellEnd"/>
      <w:r w:rsidR="008323DC">
        <w:t>.</w:t>
      </w:r>
    </w:p>
    <w:p w:rsidR="00F937E0" w:rsidRDefault="001C3CB3" w:rsidP="00F937E0">
      <w:pPr>
        <w:jc w:val="both"/>
      </w:pPr>
      <w:r>
        <w:t>Náklady na investice jdou především na vrub dofinancování stavebních akcí v holickém areálu</w:t>
      </w:r>
      <w:r w:rsidR="00921C50">
        <w:t xml:space="preserve"> (65,5 mil. Kč), generální opravy střechy budovy na </w:t>
      </w:r>
      <w:proofErr w:type="spellStart"/>
      <w:r w:rsidR="00921C50">
        <w:t>Envelopě</w:t>
      </w:r>
      <w:proofErr w:type="spellEnd"/>
      <w:r w:rsidR="00921C50">
        <w:t xml:space="preserve"> (7,3 mil. Kč), dalších menších oprav vyvolaných havarijním stavem nebo potřebami BOZP (8,5 mil. Kč) a investicemi do vybavení (4,5 mil. Kč), kde hlavní část tvoří opět podíl na dofinancování projektů CVT na </w:t>
      </w:r>
      <w:proofErr w:type="spellStart"/>
      <w:r w:rsidR="00921C50">
        <w:t>Wifi</w:t>
      </w:r>
      <w:proofErr w:type="spellEnd"/>
      <w:r w:rsidR="00921C50">
        <w:t>, UPS a diskové pole (2,5 mil. Kč)</w:t>
      </w:r>
      <w:r w:rsidR="00AF738C">
        <w:t xml:space="preserve"> a oprava exponátu v Pevnosti poznání (1,5 mil. Kč).</w:t>
      </w:r>
      <w:r w:rsidR="008E6111">
        <w:t xml:space="preserve"> Investice budou financovány částečně z odvodů příspěvků na výuku a na RVO pro rok 2019, zbylá část bude dofinancována z FPP a FRIM d</w:t>
      </w:r>
      <w:r w:rsidR="00C27B42">
        <w:t>ě</w:t>
      </w:r>
      <w:r w:rsidR="008E6111">
        <w:t>k</w:t>
      </w:r>
      <w:bookmarkStart w:id="0" w:name="_GoBack"/>
      <w:bookmarkEnd w:id="0"/>
      <w:r w:rsidR="008E6111">
        <w:t>anátu.</w:t>
      </w:r>
    </w:p>
    <w:p w:rsidR="00AF738C" w:rsidRDefault="00AF738C" w:rsidP="00F937E0">
      <w:pPr>
        <w:jc w:val="both"/>
      </w:pPr>
    </w:p>
    <w:sectPr w:rsidR="00AF7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177"/>
    <w:rsid w:val="0003170E"/>
    <w:rsid w:val="000E7F6F"/>
    <w:rsid w:val="0014330C"/>
    <w:rsid w:val="001663E8"/>
    <w:rsid w:val="001C3CB3"/>
    <w:rsid w:val="00266F3A"/>
    <w:rsid w:val="00307177"/>
    <w:rsid w:val="004A6A0A"/>
    <w:rsid w:val="008323DC"/>
    <w:rsid w:val="008641DD"/>
    <w:rsid w:val="00894152"/>
    <w:rsid w:val="008E6111"/>
    <w:rsid w:val="00921C50"/>
    <w:rsid w:val="00AF738C"/>
    <w:rsid w:val="00BC0593"/>
    <w:rsid w:val="00C27B42"/>
    <w:rsid w:val="00F937E0"/>
    <w:rsid w:val="00FD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F5D2F"/>
  <w15:chartTrackingRefBased/>
  <w15:docId w15:val="{C8BFBB4E-366C-4C50-B635-08C79EE8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559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Doc. RNDr. Martin Kubala, Ph.D.</dc:creator>
  <cp:keywords/>
  <dc:description/>
  <cp:lastModifiedBy>Doc. RNDr. Martin Kubala, Ph.D.</cp:lastModifiedBy>
  <cp:revision>6</cp:revision>
  <dcterms:created xsi:type="dcterms:W3CDTF">2019-03-23T20:53:00Z</dcterms:created>
  <dcterms:modified xsi:type="dcterms:W3CDTF">2019-03-26T14:34:00Z</dcterms:modified>
</cp:coreProperties>
</file>