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1DD" w:rsidRPr="008323DC" w:rsidRDefault="00307177" w:rsidP="00F937E0">
      <w:pPr>
        <w:jc w:val="both"/>
        <w:rPr>
          <w:b/>
        </w:rPr>
      </w:pPr>
      <w:r w:rsidRPr="008323DC">
        <w:rPr>
          <w:b/>
        </w:rPr>
        <w:t>Důvodová zpráva k Metodice dělení finančních prostředků a návrhu rozpočtu pro rok 20</w:t>
      </w:r>
      <w:r w:rsidR="00635A93">
        <w:rPr>
          <w:b/>
        </w:rPr>
        <w:t>20</w:t>
      </w:r>
    </w:p>
    <w:p w:rsidR="00307177" w:rsidRDefault="00307177" w:rsidP="00F937E0">
      <w:pPr>
        <w:jc w:val="both"/>
      </w:pPr>
    </w:p>
    <w:p w:rsidR="00307177" w:rsidRDefault="00635A93" w:rsidP="00F937E0">
      <w:pPr>
        <w:jc w:val="both"/>
      </w:pPr>
      <w:r>
        <w:t>Metodika dělení finančních prostředků vychází z metodiky schválené v loňském roce</w:t>
      </w:r>
      <w:r w:rsidR="005B4B12">
        <w:t>, nově je pouze do čl. 3 doplněna informace o rozdělení dotace na podporu studijních programu v oblasti vzdělávání Učitelství (ukazatel P)</w:t>
      </w:r>
      <w:r>
        <w:t>. Liší se pouze parametry odvodů</w:t>
      </w:r>
      <w:r w:rsidR="00AE3394">
        <w:t xml:space="preserve"> v Příloze č. 3 (výše příspěvku na internacionalizaci byla taktéž přesunuta </w:t>
      </w:r>
      <w:r w:rsidR="005B4B12">
        <w:t xml:space="preserve">z Přílohy č. 1 </w:t>
      </w:r>
      <w:r w:rsidR="00AE3394">
        <w:t>do Přílohy č. 3)</w:t>
      </w:r>
      <w:r>
        <w:t>, přičemž celková procentuální výše odvodů zůstává stejná jako v loňském roce.</w:t>
      </w:r>
      <w:bookmarkStart w:id="0" w:name="_GoBack"/>
      <w:bookmarkEnd w:id="0"/>
    </w:p>
    <w:p w:rsidR="0014330C" w:rsidRDefault="0014330C" w:rsidP="00F937E0">
      <w:pPr>
        <w:jc w:val="both"/>
      </w:pPr>
      <w:r>
        <w:t xml:space="preserve">Co se týče vlastního rozdělení finančních prostředků, tak z rektorátu přiteklo na fakultu o </w:t>
      </w:r>
      <w:r w:rsidR="00BA530D">
        <w:t>83</w:t>
      </w:r>
      <w:r>
        <w:t xml:space="preserve"> mil. Kč více než v minulém roce (po odvodech </w:t>
      </w:r>
      <w:proofErr w:type="gramStart"/>
      <w:r>
        <w:t>na</w:t>
      </w:r>
      <w:proofErr w:type="gramEnd"/>
      <w:r>
        <w:t xml:space="preserve"> RUP), z toho </w:t>
      </w:r>
      <w:r w:rsidR="00BC0593">
        <w:t xml:space="preserve">o </w:t>
      </w:r>
      <w:r w:rsidR="00BA530D">
        <w:t>60</w:t>
      </w:r>
      <w:r w:rsidR="00BC0593">
        <w:t xml:space="preserve"> mil. Kč více jde na katedry a centra</w:t>
      </w:r>
      <w:r w:rsidR="00FD4754">
        <w:t xml:space="preserve"> (po odvodech na RUP a děkanát)</w:t>
      </w:r>
      <w:r w:rsidR="00E80D4E">
        <w:t>.</w:t>
      </w:r>
      <w:r w:rsidR="00EA6B20">
        <w:t xml:space="preserve"> V tabulce rozdělení na střediska jsou již zahrnuty závazné převody mezi středisky z let minulých, očekáváme ještě nahlášení převodů za poslední rok od vedoucí</w:t>
      </w:r>
      <w:r w:rsidR="005B4B12">
        <w:t>ch</w:t>
      </w:r>
      <w:r w:rsidR="00EA6B20">
        <w:t xml:space="preserve"> středisek.</w:t>
      </w:r>
    </w:p>
    <w:p w:rsidR="00FD4754" w:rsidRDefault="00FD4754" w:rsidP="00F937E0">
      <w:pPr>
        <w:jc w:val="both"/>
      </w:pPr>
      <w:r>
        <w:t xml:space="preserve">V provozu děkanátu jde navýšení </w:t>
      </w:r>
      <w:r w:rsidR="00267DBC">
        <w:t xml:space="preserve">o 4 mil. Kč </w:t>
      </w:r>
      <w:r>
        <w:t xml:space="preserve">především na vrub </w:t>
      </w:r>
      <w:r w:rsidR="00894152">
        <w:t>navýšení tarifů THP podle VMP</w:t>
      </w:r>
      <w:r w:rsidR="001C3CB3">
        <w:t xml:space="preserve"> (zejm. Správa budov)</w:t>
      </w:r>
      <w:r w:rsidR="00267DBC">
        <w:t xml:space="preserve"> ke kterému došlo v průběhu loňského roku a</w:t>
      </w:r>
      <w:r w:rsidR="00894152">
        <w:t xml:space="preserve"> ukončení financování mzdy některých pracovníků z projektů</w:t>
      </w:r>
      <w:r w:rsidR="000E7F6F">
        <w:t>.</w:t>
      </w:r>
      <w:r w:rsidR="00267DBC">
        <w:t xml:space="preserve"> </w:t>
      </w:r>
      <w:r w:rsidR="00AE3394">
        <w:t>Další výdaje připadají na investice dle schváleného plánu investic, přičemž s</w:t>
      </w:r>
      <w:r w:rsidR="00267DBC">
        <w:t xml:space="preserve"> ohledem na </w:t>
      </w:r>
      <w:r w:rsidR="00AE3394">
        <w:t xml:space="preserve">očekávaný </w:t>
      </w:r>
      <w:r w:rsidR="00267DBC">
        <w:t>negativní výhled vývoje veřejných rozpočtů v příštích letech bylo přistoupeno k razantnějšímu splácení</w:t>
      </w:r>
      <w:r w:rsidR="008D64CD">
        <w:t xml:space="preserve"> investičních závazků z let minulých</w:t>
      </w:r>
      <w:r w:rsidR="00AE3394">
        <w:t>.</w:t>
      </w:r>
    </w:p>
    <w:p w:rsidR="00F937E0" w:rsidRDefault="00F937E0" w:rsidP="00F937E0">
      <w:pPr>
        <w:jc w:val="both"/>
      </w:pPr>
    </w:p>
    <w:p w:rsidR="00AF738C" w:rsidRDefault="00AF738C" w:rsidP="00F937E0">
      <w:pPr>
        <w:jc w:val="both"/>
      </w:pPr>
    </w:p>
    <w:sectPr w:rsidR="00AF73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177"/>
    <w:rsid w:val="0003170E"/>
    <w:rsid w:val="000E7F6F"/>
    <w:rsid w:val="0014330C"/>
    <w:rsid w:val="001663E8"/>
    <w:rsid w:val="001C3CB3"/>
    <w:rsid w:val="00266F3A"/>
    <w:rsid w:val="00267DBC"/>
    <w:rsid w:val="00307177"/>
    <w:rsid w:val="004A6A0A"/>
    <w:rsid w:val="005B4B12"/>
    <w:rsid w:val="00635A93"/>
    <w:rsid w:val="008323DC"/>
    <w:rsid w:val="008641DD"/>
    <w:rsid w:val="00894152"/>
    <w:rsid w:val="008D64CD"/>
    <w:rsid w:val="008E6111"/>
    <w:rsid w:val="00921C50"/>
    <w:rsid w:val="00AE3394"/>
    <w:rsid w:val="00AF738C"/>
    <w:rsid w:val="00BA530D"/>
    <w:rsid w:val="00BC0593"/>
    <w:rsid w:val="00C27B42"/>
    <w:rsid w:val="00E80D4E"/>
    <w:rsid w:val="00EA6B20"/>
    <w:rsid w:val="00F937E0"/>
    <w:rsid w:val="00FD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DCE2C"/>
  <w15:chartTrackingRefBased/>
  <w15:docId w15:val="{C8BFBB4E-366C-4C50-B635-08C79EE8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200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Doc. RNDr. Martin Kubala, Ph.D.</dc:creator>
  <cp:keywords/>
  <dc:description/>
  <cp:lastModifiedBy>Doc. RNDr. Martin Kubala, Ph.D.</cp:lastModifiedBy>
  <cp:revision>4</cp:revision>
  <dcterms:created xsi:type="dcterms:W3CDTF">2020-05-03T20:09:00Z</dcterms:created>
  <dcterms:modified xsi:type="dcterms:W3CDTF">2020-05-04T10:21:00Z</dcterms:modified>
</cp:coreProperties>
</file>