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C49" w:rsidRDefault="008A6C49" w:rsidP="008A6C49">
      <w:pPr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 xml:space="preserve">Vážený pane děkane,  </w:t>
      </w:r>
    </w:p>
    <w:p w:rsidR="008A6C49" w:rsidRDefault="008A6C49" w:rsidP="008A6C49">
      <w:pPr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 xml:space="preserve">v odpověď na vaši žádost uvádím, že UP poskytla všechny dokumenty, které byly </w:t>
      </w:r>
      <w:proofErr w:type="gramStart"/>
      <w:r>
        <w:rPr>
          <w:rFonts w:ascii="Tahoma" w:eastAsia="Times New Roman" w:hAnsi="Tahoma" w:cs="Tahoma"/>
          <w:color w:val="000000"/>
          <w:sz w:val="20"/>
          <w:szCs w:val="20"/>
        </w:rPr>
        <w:t>požadovány a žádné</w:t>
      </w:r>
      <w:proofErr w:type="gramEnd"/>
      <w:r>
        <w:rPr>
          <w:rFonts w:ascii="Tahoma" w:eastAsia="Times New Roman" w:hAnsi="Tahoma" w:cs="Tahoma"/>
          <w:color w:val="000000"/>
          <w:sz w:val="20"/>
          <w:szCs w:val="20"/>
        </w:rPr>
        <w:t xml:space="preserve"> jiné již nemá k dispozici. Kompletní finanční rozvaha VŠÚ i vypořádání požadavku děkanů visí již několik měsíců v UPSHARE v dokumentech AS UP. Jako gesto dobré vůle vám nicméně přeposílám organizační změnu, v níž (Usnesení č. 2) je zakomponován rovněž finanční rozklad, který již byl podroben diskusi jak v ekonomické komisi AS UP (v níž má vaše fakulta své členy) tak podléhal schválení v rámci AS UP na konci roku 2019.</w:t>
      </w:r>
    </w:p>
    <w:p w:rsidR="008A6C49" w:rsidRDefault="008A6C49" w:rsidP="008A6C49">
      <w:pPr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>V dalším mailu vám na modelu roku 2020 pošlu dělení RVO v případě, že by celý rok existoval VŠÚ. </w:t>
      </w:r>
    </w:p>
    <w:p w:rsidR="008A6C49" w:rsidRDefault="008A6C49" w:rsidP="008A6C49">
      <w:pPr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 xml:space="preserve">Zdanění VŠÚ je uvažováno stejné jako zdanění fakult. Tedy 90 procent </w:t>
      </w:r>
      <w:proofErr w:type="spellStart"/>
      <w:r>
        <w:rPr>
          <w:rFonts w:ascii="Tahoma" w:eastAsia="Times New Roman" w:hAnsi="Tahoma" w:cs="Tahoma"/>
          <w:color w:val="000000"/>
          <w:sz w:val="20"/>
          <w:szCs w:val="20"/>
        </w:rPr>
        <w:t>flat</w:t>
      </w:r>
      <w:proofErr w:type="spellEnd"/>
      <w:r>
        <w:rPr>
          <w:rFonts w:ascii="Tahoma" w:eastAsia="Times New Roman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20"/>
          <w:szCs w:val="20"/>
        </w:rPr>
        <w:t>rate</w:t>
      </w:r>
      <w:proofErr w:type="spellEnd"/>
      <w:r>
        <w:rPr>
          <w:rFonts w:ascii="Tahoma" w:eastAsia="Times New Roman" w:hAnsi="Tahoma" w:cs="Tahoma"/>
          <w:color w:val="000000"/>
          <w:sz w:val="20"/>
          <w:szCs w:val="20"/>
        </w:rPr>
        <w:t xml:space="preserve"> (stejný pro všechny ve výši 15 procent), 5 procent režie a 5 procent výnosy (tyto dvě položky jsou variabilní a pan kvestor by potřeboval nejméně týden na separaci výnosů </w:t>
      </w:r>
      <w:proofErr w:type="spellStart"/>
      <w:r>
        <w:rPr>
          <w:rFonts w:ascii="Tahoma" w:eastAsia="Times New Roman" w:hAnsi="Tahoma" w:cs="Tahoma"/>
          <w:color w:val="000000"/>
          <w:sz w:val="20"/>
          <w:szCs w:val="20"/>
        </w:rPr>
        <w:t>přf</w:t>
      </w:r>
      <w:proofErr w:type="spellEnd"/>
      <w:r>
        <w:rPr>
          <w:rFonts w:ascii="Tahoma" w:eastAsia="Times New Roman" w:hAnsi="Tahoma" w:cs="Tahoma"/>
          <w:color w:val="000000"/>
          <w:sz w:val="20"/>
          <w:szCs w:val="20"/>
        </w:rPr>
        <w:t xml:space="preserve"> a VŠÚ). Jako model však můžete počítat plus minus s 15procentním zdaněním. Z toho vám vyjde zdanění </w:t>
      </w:r>
      <w:proofErr w:type="spellStart"/>
      <w:r>
        <w:rPr>
          <w:rFonts w:ascii="Tahoma" w:eastAsia="Times New Roman" w:hAnsi="Tahoma" w:cs="Tahoma"/>
          <w:color w:val="000000"/>
          <w:sz w:val="20"/>
          <w:szCs w:val="20"/>
        </w:rPr>
        <w:t>přf</w:t>
      </w:r>
      <w:proofErr w:type="spellEnd"/>
      <w:r>
        <w:rPr>
          <w:rFonts w:ascii="Tahoma" w:eastAsia="Times New Roman" w:hAnsi="Tahoma" w:cs="Tahoma"/>
          <w:color w:val="000000"/>
          <w:sz w:val="20"/>
          <w:szCs w:val="20"/>
        </w:rPr>
        <w:t xml:space="preserve"> jako celku i zdanění </w:t>
      </w:r>
      <w:proofErr w:type="spellStart"/>
      <w:r>
        <w:rPr>
          <w:rFonts w:ascii="Tahoma" w:eastAsia="Times New Roman" w:hAnsi="Tahoma" w:cs="Tahoma"/>
          <w:color w:val="000000"/>
          <w:sz w:val="20"/>
          <w:szCs w:val="20"/>
        </w:rPr>
        <w:t>Přf</w:t>
      </w:r>
      <w:proofErr w:type="spellEnd"/>
      <w:r>
        <w:rPr>
          <w:rFonts w:ascii="Tahoma" w:eastAsia="Times New Roman" w:hAnsi="Tahoma" w:cs="Tahoma"/>
          <w:color w:val="000000"/>
          <w:sz w:val="20"/>
          <w:szCs w:val="20"/>
        </w:rPr>
        <w:t xml:space="preserve"> a VŠÚ jako dvou jednotek. Budete-li mít další otázky, kontaktujte, prosím, pana kvestora.</w:t>
      </w:r>
    </w:p>
    <w:p w:rsidR="008A6C49" w:rsidRDefault="008A6C49" w:rsidP="008A6C49">
      <w:pPr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>S pozdravem</w:t>
      </w:r>
    </w:p>
    <w:p w:rsidR="008A6C49" w:rsidRDefault="008A6C49" w:rsidP="008A6C49">
      <w:pPr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>Jaroslav Miller</w:t>
      </w:r>
    </w:p>
    <w:p w:rsidR="00CF717C" w:rsidRDefault="00CF717C">
      <w:bookmarkStart w:id="0" w:name="_GoBack"/>
      <w:bookmarkEnd w:id="0"/>
    </w:p>
    <w:sectPr w:rsidR="00CF71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C49"/>
    <w:rsid w:val="008A6C49"/>
    <w:rsid w:val="00CF717C"/>
    <w:rsid w:val="00EB6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32AFD9-8BAC-4385-8E67-18C704600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A6C49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7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165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Doc. RNDr. Martin Kubala, Ph.D.</dc:creator>
  <cp:keywords/>
  <dc:description/>
  <cp:lastModifiedBy>Doc. RNDr. Martin Kubala, Ph.D.</cp:lastModifiedBy>
  <cp:revision>1</cp:revision>
  <dcterms:created xsi:type="dcterms:W3CDTF">2020-05-13T16:36:00Z</dcterms:created>
  <dcterms:modified xsi:type="dcterms:W3CDTF">2020-05-13T19:27:00Z</dcterms:modified>
</cp:coreProperties>
</file>