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8853CE0" w14:textId="34D902B2" w:rsidR="006E12BB" w:rsidRDefault="004A745A" w:rsidP="008A2544">
      <w:pPr>
        <w:rPr>
          <w:rFonts w:asciiTheme="minorHAnsi" w:hAnsiTheme="minorHAnsi"/>
          <w:b/>
          <w:sz w:val="28"/>
          <w:szCs w:val="28"/>
        </w:rPr>
      </w:pPr>
      <w:r w:rsidRPr="00E37189">
        <w:rPr>
          <w:rFonts w:asciiTheme="minorHAnsi" w:hAnsiTheme="minorHAnsi"/>
          <w:b/>
          <w:sz w:val="28"/>
          <w:szCs w:val="28"/>
        </w:rPr>
        <w:t xml:space="preserve">Záměr </w:t>
      </w:r>
      <w:r w:rsidR="006939D3" w:rsidRPr="00E37189">
        <w:rPr>
          <w:rFonts w:asciiTheme="minorHAnsi" w:hAnsiTheme="minorHAnsi"/>
          <w:b/>
          <w:sz w:val="28"/>
          <w:szCs w:val="28"/>
        </w:rPr>
        <w:t>studijní</w:t>
      </w:r>
      <w:r w:rsidR="00BB2843" w:rsidRPr="00E37189">
        <w:rPr>
          <w:rFonts w:asciiTheme="minorHAnsi" w:hAnsiTheme="minorHAnsi"/>
          <w:b/>
          <w:sz w:val="28"/>
          <w:szCs w:val="28"/>
        </w:rPr>
        <w:t>ho</w:t>
      </w:r>
      <w:r w:rsidR="006939D3" w:rsidRPr="00E37189">
        <w:rPr>
          <w:rFonts w:asciiTheme="minorHAnsi" w:hAnsiTheme="minorHAnsi"/>
          <w:b/>
          <w:sz w:val="28"/>
          <w:szCs w:val="28"/>
        </w:rPr>
        <w:t xml:space="preserve"> programu</w:t>
      </w:r>
      <w:r w:rsidR="006E12BB" w:rsidRPr="00E37189">
        <w:rPr>
          <w:rFonts w:asciiTheme="minorHAnsi" w:hAnsiTheme="minorHAnsi"/>
          <w:b/>
          <w:sz w:val="28"/>
          <w:szCs w:val="28"/>
        </w:rPr>
        <w:t xml:space="preserve"> Přírodovědecké fakulty UP</w:t>
      </w:r>
    </w:p>
    <w:p w14:paraId="0449320C" w14:textId="77777777" w:rsidR="005B537D" w:rsidRPr="00E37189" w:rsidRDefault="005B537D" w:rsidP="008A2544">
      <w:pPr>
        <w:rPr>
          <w:rFonts w:asciiTheme="minorHAnsi" w:hAnsiTheme="minorHAnsi"/>
          <w:b/>
          <w:sz w:val="28"/>
          <w:szCs w:val="28"/>
        </w:rPr>
      </w:pPr>
    </w:p>
    <w:tbl>
      <w:tblPr>
        <w:tblStyle w:val="Mkatabulky1"/>
        <w:tblW w:w="0" w:type="auto"/>
        <w:tblLook w:val="04A0" w:firstRow="1" w:lastRow="0" w:firstColumn="1" w:lastColumn="0" w:noHBand="0" w:noVBand="1"/>
      </w:tblPr>
      <w:tblGrid>
        <w:gridCol w:w="8210"/>
      </w:tblGrid>
      <w:tr w:rsidR="00BB2843" w:rsidRPr="00E37189" w14:paraId="65AE5F34" w14:textId="77777777" w:rsidTr="008B5793">
        <w:tc>
          <w:tcPr>
            <w:tcW w:w="8210" w:type="dxa"/>
            <w:shd w:val="clear" w:color="auto" w:fill="BDD6EE" w:themeFill="accent1" w:themeFillTint="66"/>
            <w:vAlign w:val="center"/>
          </w:tcPr>
          <w:p w14:paraId="6E26E865" w14:textId="77777777" w:rsidR="00BB2843" w:rsidRPr="00E37189" w:rsidRDefault="00BB2843" w:rsidP="006E12BB">
            <w:pPr>
              <w:spacing w:after="0" w:line="240" w:lineRule="auto"/>
              <w:rPr>
                <w:rFonts w:asciiTheme="minorHAnsi" w:hAnsiTheme="minorHAnsi"/>
                <w:b/>
                <w:sz w:val="22"/>
              </w:rPr>
            </w:pPr>
            <w:r w:rsidRPr="00E37189">
              <w:rPr>
                <w:rFonts w:asciiTheme="minorHAnsi" w:hAnsiTheme="minorHAnsi"/>
                <w:b/>
                <w:sz w:val="22"/>
              </w:rPr>
              <w:t>I: Název oblasti vzdělávání</w:t>
            </w:r>
          </w:p>
        </w:tc>
      </w:tr>
      <w:tr w:rsidR="00BB2843" w:rsidRPr="00E37189" w14:paraId="589CC47B" w14:textId="77777777" w:rsidTr="008B5793">
        <w:tc>
          <w:tcPr>
            <w:tcW w:w="8210" w:type="dxa"/>
            <w:vAlign w:val="center"/>
          </w:tcPr>
          <w:p w14:paraId="6D87391C" w14:textId="77777777" w:rsidR="00BB2843" w:rsidRPr="00E37189" w:rsidRDefault="00A965D5" w:rsidP="00D202E4">
            <w:pPr>
              <w:spacing w:after="0" w:line="240" w:lineRule="auto"/>
              <w:rPr>
                <w:rFonts w:asciiTheme="minorHAnsi" w:hAnsiTheme="minorHAnsi"/>
                <w:sz w:val="22"/>
              </w:rPr>
            </w:pPr>
            <w:r w:rsidRPr="00E37189">
              <w:rPr>
                <w:rFonts w:asciiTheme="minorHAnsi" w:hAnsiTheme="minorHAnsi"/>
                <w:sz w:val="22"/>
              </w:rPr>
              <w:t>Chemie</w:t>
            </w:r>
          </w:p>
          <w:p w14:paraId="77A6E499" w14:textId="77777777" w:rsidR="00D202E4" w:rsidRPr="00E37189" w:rsidRDefault="00D202E4" w:rsidP="00D202E4">
            <w:pPr>
              <w:spacing w:after="0" w:line="240" w:lineRule="auto"/>
              <w:rPr>
                <w:rFonts w:asciiTheme="minorHAnsi" w:hAnsiTheme="minorHAnsi"/>
                <w:sz w:val="22"/>
              </w:rPr>
            </w:pPr>
          </w:p>
        </w:tc>
      </w:tr>
      <w:tr w:rsidR="00BB2843" w:rsidRPr="00E37189" w14:paraId="27DADCA0" w14:textId="77777777" w:rsidTr="008B5793">
        <w:tc>
          <w:tcPr>
            <w:tcW w:w="8210" w:type="dxa"/>
            <w:shd w:val="clear" w:color="auto" w:fill="BDD6EE" w:themeFill="accent1" w:themeFillTint="66"/>
            <w:vAlign w:val="center"/>
          </w:tcPr>
          <w:p w14:paraId="112A891D" w14:textId="77777777" w:rsidR="00BB2843" w:rsidRPr="00E37189" w:rsidRDefault="00D202E4" w:rsidP="006E12BB">
            <w:pPr>
              <w:spacing w:after="0" w:line="240" w:lineRule="auto"/>
              <w:contextualSpacing w:val="0"/>
              <w:jc w:val="left"/>
              <w:rPr>
                <w:rFonts w:asciiTheme="minorHAnsi" w:hAnsiTheme="minorHAnsi"/>
                <w:b/>
                <w:sz w:val="22"/>
              </w:rPr>
            </w:pPr>
            <w:r w:rsidRPr="00E37189">
              <w:rPr>
                <w:rFonts w:asciiTheme="minorHAnsi" w:hAnsiTheme="minorHAnsi"/>
                <w:b/>
                <w:sz w:val="22"/>
              </w:rPr>
              <w:t>II: Základní tematické</w:t>
            </w:r>
            <w:r w:rsidR="00BB2843" w:rsidRPr="00E37189">
              <w:rPr>
                <w:rFonts w:asciiTheme="minorHAnsi" w:hAnsiTheme="minorHAnsi"/>
                <w:b/>
                <w:sz w:val="22"/>
              </w:rPr>
              <w:t xml:space="preserve"> okruh</w:t>
            </w:r>
            <w:r w:rsidRPr="00E37189">
              <w:rPr>
                <w:rFonts w:asciiTheme="minorHAnsi" w:hAnsiTheme="minorHAnsi"/>
                <w:b/>
                <w:sz w:val="22"/>
              </w:rPr>
              <w:t>y</w:t>
            </w:r>
          </w:p>
        </w:tc>
      </w:tr>
      <w:tr w:rsidR="00BB2843" w:rsidRPr="00E37189" w14:paraId="796B3816" w14:textId="77777777" w:rsidTr="008B5793">
        <w:tc>
          <w:tcPr>
            <w:tcW w:w="8210" w:type="dxa"/>
            <w:vAlign w:val="center"/>
          </w:tcPr>
          <w:p w14:paraId="124EBDB8" w14:textId="77777777" w:rsidR="00A965D5" w:rsidRPr="00E37189" w:rsidRDefault="008B5793" w:rsidP="00A965D5">
            <w:pPr>
              <w:spacing w:after="0" w:line="240" w:lineRule="auto"/>
              <w:rPr>
                <w:rFonts w:asciiTheme="minorHAnsi" w:hAnsiTheme="minorHAnsi"/>
                <w:sz w:val="22"/>
              </w:rPr>
            </w:pPr>
            <w:r w:rsidRPr="00E37189">
              <w:rPr>
                <w:rFonts w:asciiTheme="minorHAnsi" w:hAnsiTheme="minorHAnsi"/>
                <w:sz w:val="22"/>
              </w:rPr>
              <w:t>Fyzikální chemie</w:t>
            </w:r>
          </w:p>
          <w:p w14:paraId="71D0FC48" w14:textId="77777777" w:rsidR="00D202E4" w:rsidRPr="00E37189" w:rsidRDefault="00D202E4" w:rsidP="008B5793">
            <w:pPr>
              <w:spacing w:after="0" w:line="240" w:lineRule="auto"/>
              <w:rPr>
                <w:rFonts w:asciiTheme="minorHAnsi" w:hAnsiTheme="minorHAnsi"/>
                <w:sz w:val="22"/>
              </w:rPr>
            </w:pPr>
          </w:p>
        </w:tc>
      </w:tr>
      <w:tr w:rsidR="00BB2843" w:rsidRPr="00E37189" w14:paraId="1D650B3A" w14:textId="77777777" w:rsidTr="008B5793">
        <w:tc>
          <w:tcPr>
            <w:tcW w:w="8210" w:type="dxa"/>
            <w:shd w:val="clear" w:color="auto" w:fill="BDD6EE" w:themeFill="accent1" w:themeFillTint="66"/>
            <w:vAlign w:val="center"/>
          </w:tcPr>
          <w:p w14:paraId="21538D6B" w14:textId="77777777" w:rsidR="00BB2843" w:rsidRPr="00E37189" w:rsidRDefault="00BB2843" w:rsidP="006E12BB">
            <w:pPr>
              <w:spacing w:after="0" w:line="240" w:lineRule="auto"/>
              <w:contextualSpacing w:val="0"/>
              <w:jc w:val="left"/>
              <w:rPr>
                <w:rFonts w:asciiTheme="minorHAnsi" w:hAnsiTheme="minorHAnsi" w:cs="Cambria"/>
                <w:b/>
                <w:sz w:val="22"/>
              </w:rPr>
            </w:pPr>
            <w:r w:rsidRPr="00E37189">
              <w:rPr>
                <w:rFonts w:asciiTheme="minorHAnsi" w:hAnsiTheme="minorHAnsi" w:cs="Cambria"/>
                <w:b/>
                <w:sz w:val="22"/>
              </w:rPr>
              <w:t>III: Název studijního programu</w:t>
            </w:r>
          </w:p>
        </w:tc>
      </w:tr>
      <w:tr w:rsidR="00BB2843" w:rsidRPr="00E37189" w14:paraId="7D8D131A" w14:textId="77777777" w:rsidTr="008B5793">
        <w:tc>
          <w:tcPr>
            <w:tcW w:w="8210" w:type="dxa"/>
            <w:vAlign w:val="center"/>
          </w:tcPr>
          <w:p w14:paraId="486C833E" w14:textId="77777777" w:rsidR="00BB2843" w:rsidRPr="00E37189" w:rsidRDefault="008B5793" w:rsidP="00D202E4">
            <w:pPr>
              <w:spacing w:after="0" w:line="240" w:lineRule="auto"/>
              <w:contextualSpacing w:val="0"/>
              <w:jc w:val="left"/>
              <w:rPr>
                <w:rFonts w:asciiTheme="minorHAnsi" w:hAnsiTheme="minorHAnsi" w:cs="Cambria"/>
                <w:sz w:val="22"/>
              </w:rPr>
            </w:pPr>
            <w:r w:rsidRPr="00E37189">
              <w:rPr>
                <w:rFonts w:asciiTheme="minorHAnsi" w:hAnsiTheme="minorHAnsi" w:cs="Cambria"/>
                <w:sz w:val="22"/>
              </w:rPr>
              <w:t>Fyzikální chemie</w:t>
            </w:r>
            <w:r w:rsidR="00A965D5" w:rsidRPr="00E37189">
              <w:rPr>
                <w:rFonts w:asciiTheme="minorHAnsi" w:hAnsiTheme="minorHAnsi" w:cs="Cambria"/>
                <w:sz w:val="22"/>
              </w:rPr>
              <w:t xml:space="preserve"> </w:t>
            </w:r>
            <w:r w:rsidR="002B62DD" w:rsidRPr="00E37189">
              <w:rPr>
                <w:rFonts w:asciiTheme="minorHAnsi" w:hAnsiTheme="minorHAnsi" w:cs="Cambria"/>
                <w:sz w:val="22"/>
              </w:rPr>
              <w:t>– prezenční i kombinovaná forma studia, vyučováno v českém jazyce</w:t>
            </w:r>
          </w:p>
          <w:p w14:paraId="05F3ACD5" w14:textId="77777777" w:rsidR="002B62DD" w:rsidRPr="00E37189" w:rsidRDefault="008B5793" w:rsidP="00D202E4">
            <w:pPr>
              <w:spacing w:after="0" w:line="240" w:lineRule="auto"/>
              <w:contextualSpacing w:val="0"/>
              <w:jc w:val="left"/>
              <w:rPr>
                <w:rFonts w:asciiTheme="minorHAnsi" w:hAnsiTheme="minorHAnsi" w:cs="Cambria"/>
                <w:sz w:val="22"/>
              </w:rPr>
            </w:pPr>
            <w:r w:rsidRPr="00E37189">
              <w:rPr>
                <w:rFonts w:asciiTheme="minorHAnsi" w:hAnsiTheme="minorHAnsi" w:cs="Cambria"/>
                <w:sz w:val="22"/>
              </w:rPr>
              <w:t>Physical</w:t>
            </w:r>
            <w:r w:rsidR="002B62DD" w:rsidRPr="00E37189">
              <w:rPr>
                <w:rFonts w:asciiTheme="minorHAnsi" w:hAnsiTheme="minorHAnsi" w:cs="Cambria"/>
                <w:sz w:val="22"/>
              </w:rPr>
              <w:t xml:space="preserve"> chemistry </w:t>
            </w:r>
            <w:r w:rsidR="0069766F" w:rsidRPr="00E37189">
              <w:rPr>
                <w:rFonts w:asciiTheme="minorHAnsi" w:hAnsiTheme="minorHAnsi" w:cs="Cambria"/>
                <w:sz w:val="22"/>
              </w:rPr>
              <w:t>–</w:t>
            </w:r>
            <w:r w:rsidR="002B62DD" w:rsidRPr="00E37189">
              <w:rPr>
                <w:rFonts w:asciiTheme="minorHAnsi" w:hAnsiTheme="minorHAnsi" w:cs="Cambria"/>
                <w:sz w:val="22"/>
              </w:rPr>
              <w:t xml:space="preserve"> </w:t>
            </w:r>
            <w:r w:rsidR="0069766F" w:rsidRPr="00E37189">
              <w:rPr>
                <w:rFonts w:asciiTheme="minorHAnsi" w:hAnsiTheme="minorHAnsi" w:cs="Cambria"/>
                <w:sz w:val="22"/>
              </w:rPr>
              <w:t xml:space="preserve">both full-time and combined form of study, </w:t>
            </w:r>
            <w:r w:rsidR="0069766F" w:rsidRPr="00E37189">
              <w:rPr>
                <w:lang w:val="en"/>
              </w:rPr>
              <w:t>taught in English</w:t>
            </w:r>
          </w:p>
          <w:p w14:paraId="703A098B" w14:textId="77777777" w:rsidR="00D202E4" w:rsidRPr="00E37189" w:rsidRDefault="00D202E4" w:rsidP="00D202E4">
            <w:pPr>
              <w:spacing w:after="0" w:line="240" w:lineRule="auto"/>
              <w:contextualSpacing w:val="0"/>
              <w:jc w:val="left"/>
              <w:rPr>
                <w:rFonts w:asciiTheme="minorHAnsi" w:hAnsiTheme="minorHAnsi" w:cs="Cambria"/>
                <w:sz w:val="22"/>
              </w:rPr>
            </w:pPr>
          </w:p>
        </w:tc>
      </w:tr>
      <w:tr w:rsidR="00BB2843" w:rsidRPr="00E37189" w14:paraId="58F25AFC" w14:textId="77777777" w:rsidTr="008B5793">
        <w:tc>
          <w:tcPr>
            <w:tcW w:w="8210" w:type="dxa"/>
            <w:shd w:val="clear" w:color="auto" w:fill="BDD6EE" w:themeFill="accent1" w:themeFillTint="66"/>
            <w:vAlign w:val="center"/>
          </w:tcPr>
          <w:p w14:paraId="2822C528" w14:textId="77777777" w:rsidR="00BB2843" w:rsidRPr="00E37189" w:rsidRDefault="00BB2843" w:rsidP="006E12BB">
            <w:pPr>
              <w:spacing w:after="0" w:line="240" w:lineRule="auto"/>
              <w:contextualSpacing w:val="0"/>
              <w:jc w:val="left"/>
              <w:rPr>
                <w:rFonts w:asciiTheme="minorHAnsi" w:hAnsiTheme="minorHAnsi" w:cs="Cambria"/>
                <w:b/>
                <w:sz w:val="22"/>
              </w:rPr>
            </w:pPr>
            <w:r w:rsidRPr="00E37189">
              <w:rPr>
                <w:rFonts w:asciiTheme="minorHAnsi" w:hAnsiTheme="minorHAnsi" w:cs="Cambria"/>
                <w:b/>
                <w:sz w:val="22"/>
              </w:rPr>
              <w:t>IV: Garant studijního programu</w:t>
            </w:r>
          </w:p>
        </w:tc>
      </w:tr>
      <w:tr w:rsidR="00BB2843" w:rsidRPr="00E37189" w14:paraId="68060074" w14:textId="77777777" w:rsidTr="008B5793">
        <w:tc>
          <w:tcPr>
            <w:tcW w:w="8210" w:type="dxa"/>
            <w:vAlign w:val="center"/>
          </w:tcPr>
          <w:p w14:paraId="64994C03" w14:textId="05EB96CF" w:rsidR="00D202E4" w:rsidRPr="00E37189" w:rsidRDefault="002E170C" w:rsidP="002E170C">
            <w:pPr>
              <w:pStyle w:val="ListParagraph"/>
              <w:spacing w:after="0" w:line="240" w:lineRule="auto"/>
              <w:ind w:left="0"/>
              <w:contextualSpacing w:val="0"/>
              <w:jc w:val="left"/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sz w:val="22"/>
              </w:rPr>
              <w:t>doc</w:t>
            </w:r>
            <w:r w:rsidR="008B5793" w:rsidRPr="00E37189">
              <w:rPr>
                <w:rFonts w:asciiTheme="minorHAnsi" w:hAnsiTheme="minorHAnsi"/>
                <w:sz w:val="22"/>
              </w:rPr>
              <w:t xml:space="preserve">. RNDr. </w:t>
            </w:r>
            <w:r>
              <w:rPr>
                <w:rFonts w:asciiTheme="minorHAnsi" w:hAnsiTheme="minorHAnsi"/>
                <w:sz w:val="22"/>
              </w:rPr>
              <w:t>Karel Berka</w:t>
            </w:r>
            <w:bookmarkStart w:id="0" w:name="_GoBack"/>
            <w:bookmarkEnd w:id="0"/>
            <w:r w:rsidR="008B5793" w:rsidRPr="00E37189">
              <w:rPr>
                <w:rFonts w:asciiTheme="minorHAnsi" w:hAnsiTheme="minorHAnsi"/>
                <w:sz w:val="22"/>
              </w:rPr>
              <w:t>, Ph.D.</w:t>
            </w:r>
          </w:p>
        </w:tc>
      </w:tr>
      <w:tr w:rsidR="00BB2843" w:rsidRPr="00E37189" w14:paraId="1160076A" w14:textId="77777777" w:rsidTr="008B5793">
        <w:tc>
          <w:tcPr>
            <w:tcW w:w="8210" w:type="dxa"/>
            <w:shd w:val="clear" w:color="auto" w:fill="BDD6EE" w:themeFill="accent1" w:themeFillTint="66"/>
            <w:vAlign w:val="center"/>
          </w:tcPr>
          <w:p w14:paraId="494C5B86" w14:textId="77777777" w:rsidR="00BB2843" w:rsidRPr="00E37189" w:rsidRDefault="006E12BB" w:rsidP="006E12BB">
            <w:pPr>
              <w:spacing w:after="0" w:line="240" w:lineRule="auto"/>
              <w:contextualSpacing w:val="0"/>
              <w:jc w:val="left"/>
              <w:rPr>
                <w:rFonts w:asciiTheme="minorHAnsi" w:hAnsiTheme="minorHAnsi" w:cs="Cambria"/>
                <w:b/>
                <w:sz w:val="22"/>
              </w:rPr>
            </w:pPr>
            <w:r w:rsidRPr="00E37189">
              <w:rPr>
                <w:rFonts w:asciiTheme="minorHAnsi" w:hAnsiTheme="minorHAnsi" w:cs="Cambria"/>
                <w:b/>
                <w:sz w:val="22"/>
              </w:rPr>
              <w:t>V: Uplatnění absolventa</w:t>
            </w:r>
          </w:p>
        </w:tc>
      </w:tr>
      <w:tr w:rsidR="00BB2843" w:rsidRPr="00E37189" w14:paraId="2774EA62" w14:textId="77777777" w:rsidTr="008B5793">
        <w:tc>
          <w:tcPr>
            <w:tcW w:w="8210" w:type="dxa"/>
            <w:vAlign w:val="center"/>
          </w:tcPr>
          <w:p w14:paraId="2C0917EB" w14:textId="77777777" w:rsidR="00C8627E" w:rsidRPr="00E37189" w:rsidRDefault="00C8627E" w:rsidP="005D4631">
            <w:pPr>
              <w:rPr>
                <w:rFonts w:asciiTheme="minorHAnsi" w:hAnsiTheme="minorHAnsi" w:cs="Cambria"/>
                <w:color w:val="000000" w:themeColor="text1"/>
                <w:sz w:val="22"/>
              </w:rPr>
            </w:pPr>
          </w:p>
          <w:p w14:paraId="73E764DD" w14:textId="77777777" w:rsidR="008B5793" w:rsidRPr="00E37189" w:rsidRDefault="008B5793" w:rsidP="005D4631">
            <w:pPr>
              <w:rPr>
                <w:rFonts w:ascii="Calibri" w:hAnsi="Calibri" w:cs="Cambria"/>
                <w:color w:val="000000" w:themeColor="text1"/>
                <w:sz w:val="22"/>
              </w:rPr>
            </w:pPr>
            <w:r w:rsidRPr="00E37189">
              <w:rPr>
                <w:rFonts w:ascii="Calibri" w:eastAsia="Times New Roman" w:hAnsi="Calibri" w:cs="Arial"/>
                <w:color w:val="000000" w:themeColor="text1"/>
                <w:sz w:val="22"/>
                <w:shd w:val="clear" w:color="auto" w:fill="FFFFFF"/>
              </w:rPr>
              <w:t xml:space="preserve">Absolvent studijního doktorského programu </w:t>
            </w:r>
            <w:r w:rsidR="00201D39" w:rsidRPr="00E37189">
              <w:rPr>
                <w:rFonts w:ascii="Calibri" w:hAnsi="Calibri" w:cstheme="minorHAnsi"/>
                <w:color w:val="000000" w:themeColor="text1"/>
                <w:sz w:val="22"/>
              </w:rPr>
              <w:t>je vzděláním chemik s rozšířenými a detailními teoretickými znalostmi i praktickými dovednostmi z oblasti</w:t>
            </w:r>
            <w:r w:rsidRPr="00E37189">
              <w:rPr>
                <w:rFonts w:ascii="Calibri" w:eastAsia="Times New Roman" w:hAnsi="Calibri" w:cs="Arial"/>
                <w:color w:val="000000" w:themeColor="text1"/>
                <w:sz w:val="22"/>
                <w:shd w:val="clear" w:color="auto" w:fill="FFFFFF"/>
              </w:rPr>
              <w:t xml:space="preserve"> fyzikální chemie a aplikované fyzikální chemie a je schopen tyto</w:t>
            </w:r>
            <w:r w:rsidR="00C8627E" w:rsidRPr="00E37189">
              <w:rPr>
                <w:rFonts w:ascii="Calibri" w:eastAsia="Times New Roman" w:hAnsi="Calibri" w:cs="Arial"/>
                <w:color w:val="000000" w:themeColor="text1"/>
                <w:sz w:val="22"/>
                <w:shd w:val="clear" w:color="auto" w:fill="FFFFFF"/>
              </w:rPr>
              <w:t xml:space="preserve"> disciplíny samostatně rozvíjet</w:t>
            </w:r>
            <w:r w:rsidRPr="00E37189">
              <w:rPr>
                <w:rFonts w:ascii="Calibri" w:eastAsia="Times New Roman" w:hAnsi="Calibri" w:cs="Arial"/>
                <w:color w:val="000000" w:themeColor="text1"/>
                <w:sz w:val="22"/>
                <w:shd w:val="clear" w:color="auto" w:fill="FFFFFF"/>
              </w:rPr>
              <w:t xml:space="preserve">. </w:t>
            </w:r>
            <w:r w:rsidR="00201D39" w:rsidRPr="00E37189">
              <w:rPr>
                <w:rFonts w:ascii="Calibri" w:hAnsi="Calibri" w:cstheme="minorHAnsi"/>
                <w:color w:val="000000" w:themeColor="text1"/>
                <w:sz w:val="22"/>
              </w:rPr>
              <w:t xml:space="preserve">Tento fakt mu zaručuje uplatnění ve státních </w:t>
            </w:r>
            <w:r w:rsidR="007D59AE" w:rsidRPr="00E37189">
              <w:rPr>
                <w:rFonts w:ascii="Calibri" w:hAnsi="Calibri" w:cstheme="minorHAnsi"/>
                <w:color w:val="000000" w:themeColor="text1"/>
                <w:sz w:val="22"/>
              </w:rPr>
              <w:t>i</w:t>
            </w:r>
            <w:r w:rsidR="00201D39" w:rsidRPr="00E37189">
              <w:rPr>
                <w:rFonts w:ascii="Calibri" w:hAnsi="Calibri" w:cstheme="minorHAnsi"/>
                <w:color w:val="000000" w:themeColor="text1"/>
                <w:sz w:val="22"/>
              </w:rPr>
              <w:t xml:space="preserve"> soukromých institucích působících v sektoru chemického průmyslu</w:t>
            </w:r>
            <w:r w:rsidR="00201D39" w:rsidRPr="00E37189">
              <w:rPr>
                <w:rFonts w:ascii="Calibri" w:eastAsia="Times New Roman" w:hAnsi="Calibri" w:cs="Arial"/>
                <w:color w:val="000000" w:themeColor="text1"/>
                <w:sz w:val="22"/>
                <w:shd w:val="clear" w:color="auto" w:fill="FFFFFF"/>
              </w:rPr>
              <w:t xml:space="preserve"> jako samostatný odborný pracovník či</w:t>
            </w:r>
            <w:r w:rsidR="00C8627E" w:rsidRPr="00E37189">
              <w:rPr>
                <w:rFonts w:ascii="Calibri" w:eastAsia="Times New Roman" w:hAnsi="Calibri" w:cs="Arial"/>
                <w:color w:val="000000" w:themeColor="text1"/>
                <w:sz w:val="22"/>
                <w:shd w:val="clear" w:color="auto" w:fill="FFFFFF"/>
              </w:rPr>
              <w:t xml:space="preserve"> pro karierní postup učitele vysoké školy</w:t>
            </w:r>
            <w:r w:rsidR="00201D39" w:rsidRPr="00E37189">
              <w:rPr>
                <w:rFonts w:ascii="Calibri" w:eastAsia="Times New Roman" w:hAnsi="Calibri" w:cs="Arial"/>
                <w:color w:val="000000" w:themeColor="text1"/>
                <w:sz w:val="22"/>
                <w:shd w:val="clear" w:color="auto" w:fill="FFFFFF"/>
              </w:rPr>
              <w:t xml:space="preserve">. </w:t>
            </w:r>
            <w:r w:rsidR="00201D39" w:rsidRPr="00E37189">
              <w:rPr>
                <w:rFonts w:ascii="Calibri" w:hAnsi="Calibri" w:cstheme="minorHAnsi"/>
                <w:color w:val="000000" w:themeColor="text1"/>
                <w:sz w:val="22"/>
              </w:rPr>
              <w:t>Absolvent má všechn</w:t>
            </w:r>
            <w:r w:rsidR="005E32CB" w:rsidRPr="00E37189">
              <w:rPr>
                <w:rFonts w:ascii="Calibri" w:hAnsi="Calibri" w:cstheme="minorHAnsi"/>
                <w:color w:val="000000" w:themeColor="text1"/>
                <w:sz w:val="22"/>
              </w:rPr>
              <w:t>y předpoklady stát se vedoucím či</w:t>
            </w:r>
            <w:r w:rsidR="00201D39" w:rsidRPr="00E37189">
              <w:rPr>
                <w:rFonts w:ascii="Calibri" w:hAnsi="Calibri" w:cstheme="minorHAnsi"/>
                <w:color w:val="000000" w:themeColor="text1"/>
                <w:sz w:val="22"/>
              </w:rPr>
              <w:t xml:space="preserve"> organizačním pracovníkem výzkumných týmů základního </w:t>
            </w:r>
            <w:r w:rsidR="005E32CB" w:rsidRPr="00E37189">
              <w:rPr>
                <w:rFonts w:ascii="Calibri" w:hAnsi="Calibri" w:cstheme="minorHAnsi"/>
                <w:color w:val="000000" w:themeColor="text1"/>
                <w:sz w:val="22"/>
              </w:rPr>
              <w:t xml:space="preserve">nebo </w:t>
            </w:r>
            <w:r w:rsidR="00201D39" w:rsidRPr="00E37189">
              <w:rPr>
                <w:rFonts w:ascii="Calibri" w:hAnsi="Calibri" w:cstheme="minorHAnsi"/>
                <w:color w:val="000000" w:themeColor="text1"/>
                <w:sz w:val="22"/>
              </w:rPr>
              <w:t>aplikovaného výzkumu.</w:t>
            </w:r>
          </w:p>
          <w:p w14:paraId="0F1571F7" w14:textId="77777777" w:rsidR="006F7186" w:rsidRPr="00E37189" w:rsidRDefault="006F7186" w:rsidP="00A965D5">
            <w:pPr>
              <w:spacing w:after="0" w:line="240" w:lineRule="auto"/>
              <w:contextualSpacing w:val="0"/>
              <w:jc w:val="left"/>
              <w:rPr>
                <w:rFonts w:ascii="Calibri" w:hAnsi="Calibri" w:cs="Cambria"/>
                <w:color w:val="000000" w:themeColor="text1"/>
                <w:sz w:val="22"/>
              </w:rPr>
            </w:pPr>
          </w:p>
          <w:p w14:paraId="44C1D7FD" w14:textId="77777777" w:rsidR="00A965D5" w:rsidRPr="00E37189" w:rsidRDefault="00A965D5" w:rsidP="003330F1">
            <w:pPr>
              <w:spacing w:after="0" w:line="240" w:lineRule="auto"/>
              <w:contextualSpacing w:val="0"/>
              <w:rPr>
                <w:rFonts w:ascii="Calibri" w:hAnsi="Calibri" w:cs="Cambria"/>
                <w:color w:val="000000" w:themeColor="text1"/>
                <w:sz w:val="22"/>
              </w:rPr>
            </w:pPr>
            <w:r w:rsidRPr="00E37189">
              <w:rPr>
                <w:rFonts w:ascii="Calibri" w:hAnsi="Calibri" w:cs="Cambria"/>
                <w:color w:val="000000" w:themeColor="text1"/>
                <w:sz w:val="22"/>
              </w:rPr>
              <w:t>Relevantní profese: Výzkumný pracovník, vedoucí výzkumný pracovník na pracovištích vysokých škol, v ústavech Akademie věd, ve výzkumných ústavech a kontrolních laboratořích s chemickým, farmaceutickým, zemědělským, potravinářským, hygienickým, klinickým, veterinárním, environmentálním, geologickým, ekologickým, strojírenským, stavebním či jiným průmyslovým zaměřením.</w:t>
            </w:r>
          </w:p>
          <w:p w14:paraId="5B87D4C8" w14:textId="77777777" w:rsidR="00A2793C" w:rsidRPr="00E37189" w:rsidRDefault="00A2793C" w:rsidP="006E12BB">
            <w:pPr>
              <w:spacing w:after="0" w:line="240" w:lineRule="auto"/>
              <w:contextualSpacing w:val="0"/>
              <w:jc w:val="left"/>
              <w:rPr>
                <w:rFonts w:ascii="Calibri" w:hAnsi="Calibri" w:cs="Cambria"/>
                <w:color w:val="000000" w:themeColor="text1"/>
                <w:sz w:val="22"/>
              </w:rPr>
            </w:pPr>
          </w:p>
          <w:p w14:paraId="04FAEEA0" w14:textId="77777777" w:rsidR="00C8627E" w:rsidRPr="00E37189" w:rsidRDefault="00C8627E" w:rsidP="00C8627E">
            <w:pPr>
              <w:pStyle w:val="Default"/>
              <w:rPr>
                <w:rFonts w:ascii="Calibri" w:hAnsi="Calibri" w:cstheme="minorHAnsi"/>
                <w:sz w:val="22"/>
                <w:szCs w:val="22"/>
              </w:rPr>
            </w:pPr>
            <w:r w:rsidRPr="00E37189">
              <w:rPr>
                <w:rFonts w:ascii="Calibri" w:hAnsi="Calibri" w:cstheme="minorHAnsi"/>
                <w:sz w:val="22"/>
                <w:szCs w:val="22"/>
              </w:rPr>
              <w:t>Nejedná se o regulované povolání.</w:t>
            </w:r>
          </w:p>
          <w:p w14:paraId="29A12E2B" w14:textId="77777777" w:rsidR="00BB2843" w:rsidRPr="00E37189" w:rsidRDefault="00BB2843" w:rsidP="00A965D5">
            <w:pPr>
              <w:spacing w:after="0" w:line="240" w:lineRule="auto"/>
              <w:contextualSpacing w:val="0"/>
              <w:jc w:val="left"/>
              <w:rPr>
                <w:rFonts w:asciiTheme="minorHAnsi" w:hAnsiTheme="minorHAnsi"/>
                <w:sz w:val="22"/>
              </w:rPr>
            </w:pPr>
          </w:p>
        </w:tc>
      </w:tr>
      <w:tr w:rsidR="006E12BB" w:rsidRPr="00E37189" w14:paraId="6B196A32" w14:textId="77777777" w:rsidTr="008B5793">
        <w:tc>
          <w:tcPr>
            <w:tcW w:w="8210" w:type="dxa"/>
            <w:shd w:val="clear" w:color="auto" w:fill="BDD6EE" w:themeFill="accent1" w:themeFillTint="66"/>
            <w:vAlign w:val="center"/>
          </w:tcPr>
          <w:p w14:paraId="4B50855F" w14:textId="77777777" w:rsidR="006E12BB" w:rsidRPr="00E37189" w:rsidRDefault="006E12BB" w:rsidP="006E12BB">
            <w:pPr>
              <w:spacing w:after="0" w:line="240" w:lineRule="auto"/>
              <w:contextualSpacing w:val="0"/>
              <w:jc w:val="left"/>
              <w:rPr>
                <w:rFonts w:asciiTheme="minorHAnsi" w:hAnsiTheme="minorHAnsi" w:cs="Cambria"/>
                <w:b/>
                <w:sz w:val="22"/>
              </w:rPr>
            </w:pPr>
            <w:r w:rsidRPr="00E37189">
              <w:rPr>
                <w:rFonts w:asciiTheme="minorHAnsi" w:hAnsiTheme="minorHAnsi" w:cs="Cambria"/>
                <w:b/>
                <w:sz w:val="22"/>
              </w:rPr>
              <w:t>VI: Cíle studia</w:t>
            </w:r>
          </w:p>
        </w:tc>
      </w:tr>
      <w:tr w:rsidR="00BB2843" w:rsidRPr="006E12BB" w14:paraId="6AADDC61" w14:textId="77777777" w:rsidTr="008B5793">
        <w:tc>
          <w:tcPr>
            <w:tcW w:w="8210" w:type="dxa"/>
            <w:vAlign w:val="center"/>
          </w:tcPr>
          <w:p w14:paraId="490BF474" w14:textId="4B712B3F" w:rsidR="00D202E4" w:rsidRPr="006E12BB" w:rsidRDefault="003330F1" w:rsidP="00712D43">
            <w:pPr>
              <w:spacing w:after="0" w:line="240" w:lineRule="auto"/>
              <w:contextualSpacing w:val="0"/>
              <w:rPr>
                <w:rFonts w:asciiTheme="minorHAnsi" w:hAnsiTheme="minorHAnsi"/>
                <w:sz w:val="22"/>
              </w:rPr>
            </w:pPr>
            <w:r w:rsidRPr="00E37189">
              <w:rPr>
                <w:rFonts w:asciiTheme="minorHAnsi" w:hAnsiTheme="minorHAnsi" w:cs="Cambria"/>
                <w:sz w:val="22"/>
              </w:rPr>
              <w:t>Cílem doktorského studijního programu Fyzikální chemie je příprava vysoce erudovaných, samostatných a v praxi uplatnitelných odborníků, kteří budou disponovat pokročilými znalostmi a dovednostmi v interdisciplinární oblasti Fyzikální chemie. Absolventi si detailně osvojí znalosti a zkušenosti s využitím a interpretací výsledků širokého spektra fyzikálně-chemických technik či teoretických a výpočetních přístupů určených ke studiu</w:t>
            </w:r>
            <w:r w:rsidR="008B27D5" w:rsidRPr="00E37189">
              <w:rPr>
                <w:rFonts w:asciiTheme="minorHAnsi" w:hAnsiTheme="minorHAnsi" w:cs="Cambria"/>
                <w:sz w:val="22"/>
              </w:rPr>
              <w:t xml:space="preserve"> molekul, molekulových souborů</w:t>
            </w:r>
            <w:r w:rsidR="00ED5464" w:rsidRPr="00E37189">
              <w:rPr>
                <w:rFonts w:asciiTheme="minorHAnsi" w:hAnsiTheme="minorHAnsi" w:cs="Cambria"/>
                <w:sz w:val="22"/>
              </w:rPr>
              <w:t>,</w:t>
            </w:r>
            <w:r w:rsidR="008B27D5" w:rsidRPr="00E37189">
              <w:rPr>
                <w:rFonts w:asciiTheme="minorHAnsi" w:hAnsiTheme="minorHAnsi" w:cs="Cambria"/>
                <w:sz w:val="22"/>
              </w:rPr>
              <w:t xml:space="preserve"> </w:t>
            </w:r>
            <w:r w:rsidR="00ED5464" w:rsidRPr="00E37189">
              <w:rPr>
                <w:rFonts w:asciiTheme="minorHAnsi" w:hAnsiTheme="minorHAnsi" w:cs="Cambria"/>
                <w:sz w:val="22"/>
              </w:rPr>
              <w:t>(</w:t>
            </w:r>
            <w:r w:rsidRPr="00E37189">
              <w:rPr>
                <w:rFonts w:asciiTheme="minorHAnsi" w:hAnsiTheme="minorHAnsi" w:cs="Cambria"/>
                <w:sz w:val="22"/>
              </w:rPr>
              <w:t>nano</w:t>
            </w:r>
            <w:r w:rsidR="00ED5464" w:rsidRPr="00E37189">
              <w:rPr>
                <w:rFonts w:asciiTheme="minorHAnsi" w:hAnsiTheme="minorHAnsi" w:cs="Cambria"/>
                <w:sz w:val="22"/>
              </w:rPr>
              <w:t>)</w:t>
            </w:r>
            <w:r w:rsidRPr="00E37189">
              <w:rPr>
                <w:rFonts w:asciiTheme="minorHAnsi" w:hAnsiTheme="minorHAnsi" w:cs="Cambria"/>
                <w:sz w:val="22"/>
              </w:rPr>
              <w:t>materiálů</w:t>
            </w:r>
            <w:r w:rsidR="00ED5464" w:rsidRPr="00E37189">
              <w:rPr>
                <w:rFonts w:asciiTheme="minorHAnsi" w:hAnsiTheme="minorHAnsi" w:cs="Cambria"/>
                <w:sz w:val="22"/>
              </w:rPr>
              <w:t xml:space="preserve"> a povrchů</w:t>
            </w:r>
            <w:r w:rsidRPr="00E37189">
              <w:rPr>
                <w:rFonts w:asciiTheme="minorHAnsi" w:hAnsiTheme="minorHAnsi" w:cs="Cambria"/>
                <w:sz w:val="22"/>
              </w:rPr>
              <w:t xml:space="preserve">. Studenti </w:t>
            </w:r>
            <w:r w:rsidRPr="00E37189">
              <w:rPr>
                <w:rFonts w:asciiTheme="minorHAnsi" w:hAnsiTheme="minorHAnsi" w:cs="Cambria"/>
                <w:sz w:val="22"/>
              </w:rPr>
              <w:lastRenderedPageBreak/>
              <w:t xml:space="preserve">jsou v průběhu studia vedeni ke schopnosti plánovat výzkumnou činnost, dokážou se orientovat v moderních informačních technologiích a vědecké literatuře a samostatně připravovat vědecké grantové projekty. Je kladen důraz na pochopení </w:t>
            </w:r>
            <w:r w:rsidR="00ED5464" w:rsidRPr="00E37189">
              <w:rPr>
                <w:rFonts w:asciiTheme="minorHAnsi" w:hAnsiTheme="minorHAnsi" w:cs="Cambria"/>
                <w:sz w:val="22"/>
              </w:rPr>
              <w:t>fyzikálně-chemických vlastností studovaných systémů pro jejich cílené ovlivnění v rámci aplikací</w:t>
            </w:r>
            <w:r w:rsidRPr="00E37189">
              <w:rPr>
                <w:rFonts w:asciiTheme="minorHAnsi" w:hAnsiTheme="minorHAnsi" w:cs="Cambria"/>
                <w:sz w:val="22"/>
              </w:rPr>
              <w:t xml:space="preserve">. Studenti si osvojí principy, metody zpracování a interpretace výsledků celé řady velmi pokročilých technik </w:t>
            </w:r>
            <w:r w:rsidR="00ED5464" w:rsidRPr="00E37189">
              <w:rPr>
                <w:rFonts w:asciiTheme="minorHAnsi" w:hAnsiTheme="minorHAnsi" w:cs="Cambria"/>
                <w:sz w:val="22"/>
              </w:rPr>
              <w:t xml:space="preserve">sloužících pro charakterizaci studovaných systémů a to podle svého zaměření od metod </w:t>
            </w:r>
            <w:r w:rsidR="003812D5" w:rsidRPr="00E37189">
              <w:rPr>
                <w:rFonts w:asciiTheme="minorHAnsi" w:hAnsiTheme="minorHAnsi" w:cs="Cambria"/>
                <w:sz w:val="22"/>
              </w:rPr>
              <w:t xml:space="preserve">výpočetních a simulačních, přes </w:t>
            </w:r>
            <w:r w:rsidR="00ED5464" w:rsidRPr="00E37189">
              <w:rPr>
                <w:rFonts w:asciiTheme="minorHAnsi" w:hAnsiTheme="minorHAnsi" w:cs="Cambria"/>
                <w:sz w:val="22"/>
              </w:rPr>
              <w:t>spektroskopick</w:t>
            </w:r>
            <w:r w:rsidR="003812D5" w:rsidRPr="00E37189">
              <w:rPr>
                <w:rFonts w:asciiTheme="minorHAnsi" w:hAnsiTheme="minorHAnsi" w:cs="Cambria"/>
                <w:sz w:val="22"/>
              </w:rPr>
              <w:t>é a</w:t>
            </w:r>
            <w:r w:rsidR="00ED5464" w:rsidRPr="00E37189">
              <w:rPr>
                <w:rFonts w:asciiTheme="minorHAnsi" w:hAnsiTheme="minorHAnsi" w:cs="Cambria"/>
                <w:sz w:val="22"/>
              </w:rPr>
              <w:t xml:space="preserve"> mikroskopické, až po metody </w:t>
            </w:r>
            <w:r w:rsidR="003812D5" w:rsidRPr="00E37189">
              <w:rPr>
                <w:rFonts w:asciiTheme="minorHAnsi" w:hAnsiTheme="minorHAnsi" w:cs="Cambria"/>
                <w:sz w:val="22"/>
              </w:rPr>
              <w:t xml:space="preserve">separační a </w:t>
            </w:r>
            <w:r w:rsidR="00ED5464" w:rsidRPr="00E37189">
              <w:rPr>
                <w:rFonts w:asciiTheme="minorHAnsi" w:hAnsiTheme="minorHAnsi" w:cs="Cambria"/>
                <w:sz w:val="22"/>
              </w:rPr>
              <w:t>chemické</w:t>
            </w:r>
            <w:r w:rsidRPr="00E37189">
              <w:rPr>
                <w:rFonts w:asciiTheme="minorHAnsi" w:hAnsiTheme="minorHAnsi" w:cs="Cambria"/>
                <w:sz w:val="22"/>
              </w:rPr>
              <w:t xml:space="preserve">. U studentů je kladen důraz na účast na seminářích, konferencích a zahraničních stážích, tak aby se co nejvíce zdokonalili ve vyjadřovacích a prezentačních schopnostech v anglickém jazyce. Absolventi doktorského programu dokážou v anglickém jazyce komunikovat, sepisovat a prezentovat výsledky a navazovat odbornou spolupráci se zahraničními partnery. Studijní program umožňuje studentům získat a zdokonalit své pedagogické dovednosti zapojením se do výuky bakalářských a magisterských </w:t>
            </w:r>
            <w:r w:rsidR="00712D43" w:rsidRPr="00E37189">
              <w:rPr>
                <w:rFonts w:asciiTheme="minorHAnsi" w:hAnsiTheme="minorHAnsi" w:cs="Cambria"/>
                <w:sz w:val="22"/>
              </w:rPr>
              <w:t xml:space="preserve">studijních programů </w:t>
            </w:r>
            <w:r w:rsidR="00712D43">
              <w:rPr>
                <w:rFonts w:asciiTheme="minorHAnsi" w:hAnsiTheme="minorHAnsi" w:cs="Cambria"/>
                <w:sz w:val="22"/>
              </w:rPr>
              <w:t xml:space="preserve">realizovaných na katedře </w:t>
            </w:r>
            <w:r w:rsidRPr="00712D43">
              <w:rPr>
                <w:rFonts w:asciiTheme="minorHAnsi" w:hAnsiTheme="minorHAnsi" w:cs="Cambria"/>
                <w:sz w:val="22"/>
              </w:rPr>
              <w:t>fyzikální</w:t>
            </w:r>
            <w:r w:rsidRPr="00E37189">
              <w:rPr>
                <w:rFonts w:asciiTheme="minorHAnsi" w:hAnsiTheme="minorHAnsi" w:cs="Cambria"/>
                <w:sz w:val="22"/>
              </w:rPr>
              <w:t xml:space="preserve"> </w:t>
            </w:r>
            <w:r w:rsidR="00712D43">
              <w:rPr>
                <w:rFonts w:asciiTheme="minorHAnsi" w:hAnsiTheme="minorHAnsi" w:cs="Cambria"/>
                <w:sz w:val="22"/>
              </w:rPr>
              <w:t xml:space="preserve">chemie </w:t>
            </w:r>
            <w:r w:rsidRPr="00E37189">
              <w:rPr>
                <w:rFonts w:asciiTheme="minorHAnsi" w:hAnsiTheme="minorHAnsi" w:cs="Cambria"/>
                <w:sz w:val="22"/>
              </w:rPr>
              <w:t xml:space="preserve">včetně vedení bakalářských či diplomových prací. Studium je založeno na individuálních studijních plánech připravených samostatně pro každého studenta. Hlavní těžiště činnosti studentů spočívá v jejich vědecké práci v rámci řešení disertačních prací pod vedením zkušených školitelů a konzultantů, kdy se věnují výzkumu ve vybraných oblastech </w:t>
            </w:r>
            <w:r w:rsidR="005E32CB" w:rsidRPr="00E37189">
              <w:rPr>
                <w:rFonts w:asciiTheme="minorHAnsi" w:hAnsiTheme="minorHAnsi" w:cs="Cambria"/>
                <w:sz w:val="22"/>
              </w:rPr>
              <w:t>fyzikální</w:t>
            </w:r>
            <w:r w:rsidRPr="00E37189">
              <w:rPr>
                <w:rFonts w:asciiTheme="minorHAnsi" w:hAnsiTheme="minorHAnsi" w:cs="Cambria"/>
                <w:sz w:val="22"/>
              </w:rPr>
              <w:t xml:space="preserve"> chemie a souvisejících disciplín</w:t>
            </w:r>
            <w:r w:rsidR="003812D5" w:rsidRPr="00E37189">
              <w:rPr>
                <w:rFonts w:asciiTheme="minorHAnsi" w:hAnsiTheme="minorHAnsi" w:cs="Cambria"/>
                <w:sz w:val="22"/>
              </w:rPr>
              <w:t>. Konkrétně se ve své vědecká práce věnují tématům, která souvisí s katalýzou, elektrochemií a elektrokatalýzou, optickými vlastnostmi (nano)materiálů a (nano)kompozitů, ukládáním energie (superkondenzátory a baterie), povrchovými a reologickými vlastnostmi materiálů, strukturou a funkcí biomakromolekul apod.</w:t>
            </w:r>
            <w:r w:rsidRPr="00E37189">
              <w:rPr>
                <w:rFonts w:asciiTheme="minorHAnsi" w:hAnsiTheme="minorHAnsi" w:cs="Cambria"/>
                <w:sz w:val="22"/>
              </w:rPr>
              <w:t xml:space="preserve"> </w:t>
            </w:r>
          </w:p>
        </w:tc>
      </w:tr>
    </w:tbl>
    <w:p w14:paraId="2AEC7811" w14:textId="77777777" w:rsidR="00BB2843" w:rsidRPr="006E12BB" w:rsidRDefault="00BB2843" w:rsidP="00BB2843">
      <w:pPr>
        <w:rPr>
          <w:rFonts w:asciiTheme="minorHAnsi" w:hAnsiTheme="minorHAnsi"/>
          <w:sz w:val="24"/>
          <w:szCs w:val="24"/>
        </w:rPr>
      </w:pPr>
    </w:p>
    <w:sectPr w:rsidR="00BB2843" w:rsidRPr="006E12BB" w:rsidSect="00886C7D">
      <w:footerReference w:type="default" r:id="rId9"/>
      <w:headerReference w:type="first" r:id="rId10"/>
      <w:footerReference w:type="first" r:id="rId11"/>
      <w:pgSz w:w="11906" w:h="16838" w:code="9"/>
      <w:pgMar w:top="1134" w:right="1418" w:bottom="1843" w:left="2268" w:header="709" w:footer="8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95C610C" w14:textId="77777777" w:rsidR="00201FC3" w:rsidRDefault="00201FC3" w:rsidP="00F15613">
      <w:pPr>
        <w:spacing w:line="240" w:lineRule="auto"/>
      </w:pPr>
      <w:r>
        <w:separator/>
      </w:r>
    </w:p>
  </w:endnote>
  <w:endnote w:type="continuationSeparator" w:id="0">
    <w:p w14:paraId="2413DC89" w14:textId="77777777" w:rsidR="00201FC3" w:rsidRDefault="00201FC3" w:rsidP="00F1561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Georgia">
    <w:panose1 w:val="02040502050405020303"/>
    <w:charset w:val="00"/>
    <w:family w:val="auto"/>
    <w:pitch w:val="variable"/>
    <w:sig w:usb0="00000287" w:usb1="00000000" w:usb2="00000000" w:usb3="00000000" w:csb0="0000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0E7E18" w14:textId="77777777" w:rsidR="006E701A" w:rsidRDefault="006E701A" w:rsidP="00B833E0">
    <w:pPr>
      <w:pStyle w:val="Footer"/>
      <w:spacing w:line="240" w:lineRule="exact"/>
      <w:rPr>
        <w:rFonts w:cs="Arial"/>
      </w:rPr>
    </w:pPr>
    <w:r>
      <w:rPr>
        <w:rFonts w:cs="Arial"/>
      </w:rPr>
      <w:t xml:space="preserve">Přírodovědecká fakulta </w:t>
    </w:r>
    <w:r w:rsidRPr="00B53059">
      <w:rPr>
        <w:rFonts w:cs="Arial"/>
      </w:rPr>
      <w:t>Univerzit</w:t>
    </w:r>
    <w:r>
      <w:rPr>
        <w:rFonts w:cs="Arial"/>
      </w:rPr>
      <w:t>y Palackého v Olomouci</w:t>
    </w:r>
  </w:p>
  <w:p w14:paraId="57084ECF" w14:textId="77777777" w:rsidR="006E701A" w:rsidRPr="00B53059" w:rsidRDefault="006E701A" w:rsidP="00B833E0">
    <w:pPr>
      <w:pStyle w:val="Footer"/>
      <w:spacing w:line="240" w:lineRule="exact"/>
      <w:rPr>
        <w:rFonts w:cs="Arial"/>
      </w:rPr>
    </w:pPr>
    <w:r>
      <w:rPr>
        <w:rFonts w:cs="Arial"/>
      </w:rPr>
      <w:t>17. listopadu1192/12 | 771 46 Olomouc | T: 585 634 060</w:t>
    </w:r>
  </w:p>
  <w:p w14:paraId="74C45135" w14:textId="77777777" w:rsidR="006E701A" w:rsidRPr="00B53059" w:rsidRDefault="006E701A" w:rsidP="00B833E0">
    <w:pPr>
      <w:pStyle w:val="Footer"/>
      <w:spacing w:line="240" w:lineRule="exact"/>
      <w:rPr>
        <w:rFonts w:cs="Arial"/>
        <w:b/>
      </w:rPr>
    </w:pPr>
    <w:r w:rsidRPr="00B53059">
      <w:rPr>
        <w:rFonts w:cs="Arial"/>
        <w:b/>
      </w:rPr>
      <w:t>www.</w:t>
    </w:r>
    <w:r>
      <w:rPr>
        <w:rFonts w:cs="Arial"/>
        <w:b/>
      </w:rPr>
      <w:t>prf.</w:t>
    </w:r>
    <w:r w:rsidRPr="00B53059">
      <w:rPr>
        <w:rFonts w:cs="Arial"/>
        <w:b/>
      </w:rPr>
      <w:t>upol.cz</w:t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4E3C863" w14:textId="77777777" w:rsidR="006E701A" w:rsidRDefault="006E701A" w:rsidP="00F11270">
    <w:pPr>
      <w:pStyle w:val="Footer"/>
      <w:spacing w:line="240" w:lineRule="exact"/>
      <w:rPr>
        <w:rFonts w:cs="Arial"/>
      </w:rPr>
    </w:pPr>
    <w:r>
      <w:rPr>
        <w:rFonts w:cs="Arial"/>
      </w:rPr>
      <w:t xml:space="preserve">Přírodovědecká fakulta </w:t>
    </w:r>
    <w:r w:rsidRPr="00B53059">
      <w:rPr>
        <w:rFonts w:cs="Arial"/>
      </w:rPr>
      <w:t>Univerzit</w:t>
    </w:r>
    <w:r>
      <w:rPr>
        <w:rFonts w:cs="Arial"/>
      </w:rPr>
      <w:t>y Palackého v Olomouci</w:t>
    </w:r>
  </w:p>
  <w:p w14:paraId="018B4C92" w14:textId="77777777" w:rsidR="006E701A" w:rsidRPr="00B53059" w:rsidRDefault="006E701A" w:rsidP="00F11270">
    <w:pPr>
      <w:pStyle w:val="Footer"/>
      <w:spacing w:line="240" w:lineRule="exact"/>
      <w:rPr>
        <w:rFonts w:cs="Arial"/>
      </w:rPr>
    </w:pPr>
    <w:r>
      <w:rPr>
        <w:rFonts w:cs="Arial"/>
      </w:rPr>
      <w:t>17. listopadu 1192/12 | 771 46 Olomouc | T: 585 634 060</w:t>
    </w:r>
  </w:p>
  <w:p w14:paraId="58051EE8" w14:textId="77777777" w:rsidR="006E701A" w:rsidRPr="00B53059" w:rsidRDefault="006E701A" w:rsidP="00F11270">
    <w:pPr>
      <w:pStyle w:val="Footer"/>
      <w:spacing w:line="240" w:lineRule="exact"/>
      <w:rPr>
        <w:rFonts w:cs="Arial"/>
        <w:b/>
      </w:rPr>
    </w:pPr>
    <w:r w:rsidRPr="00B53059">
      <w:rPr>
        <w:rFonts w:cs="Arial"/>
        <w:b/>
      </w:rPr>
      <w:t>www.</w:t>
    </w:r>
    <w:r>
      <w:rPr>
        <w:rFonts w:cs="Arial"/>
        <w:b/>
      </w:rPr>
      <w:t>prf.</w:t>
    </w:r>
    <w:r w:rsidRPr="00B53059">
      <w:rPr>
        <w:rFonts w:cs="Arial"/>
        <w:b/>
      </w:rPr>
      <w:t>upol.cz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188FFD6" w14:textId="77777777" w:rsidR="00201FC3" w:rsidRDefault="00201FC3" w:rsidP="00F15613">
      <w:pPr>
        <w:spacing w:line="240" w:lineRule="auto"/>
      </w:pPr>
      <w:r>
        <w:separator/>
      </w:r>
    </w:p>
  </w:footnote>
  <w:footnote w:type="continuationSeparator" w:id="0">
    <w:p w14:paraId="59364058" w14:textId="77777777" w:rsidR="00201FC3" w:rsidRDefault="00201FC3" w:rsidP="00F1561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EC1AC4" w14:textId="77777777" w:rsidR="006E701A" w:rsidRDefault="006E701A">
    <w:pPr>
      <w:pStyle w:val="Header"/>
    </w:pPr>
    <w:r>
      <w:rPr>
        <w:noProof/>
        <w:lang w:val="en-US"/>
      </w:rPr>
      <w:drawing>
        <wp:anchor distT="0" distB="0" distL="114300" distR="114300" simplePos="0" relativeHeight="251659264" behindDoc="0" locked="1" layoutInCell="1" allowOverlap="1" wp14:anchorId="43A47ABE" wp14:editId="18059C06">
          <wp:simplePos x="0" y="0"/>
          <wp:positionH relativeFrom="page">
            <wp:posOffset>6909435</wp:posOffset>
          </wp:positionH>
          <wp:positionV relativeFrom="page">
            <wp:posOffset>459105</wp:posOffset>
          </wp:positionV>
          <wp:extent cx="291465" cy="2127250"/>
          <wp:effectExtent l="0" t="0" r="0" b="6350"/>
          <wp:wrapNone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eniu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1465" cy="21272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en-US"/>
      </w:rPr>
      <w:drawing>
        <wp:anchor distT="720090" distB="720090" distL="114300" distR="114300" simplePos="0" relativeHeight="251658240" behindDoc="0" locked="1" layoutInCell="1" allowOverlap="1" wp14:anchorId="2A3F5338" wp14:editId="5A68584B">
          <wp:simplePos x="0" y="0"/>
          <wp:positionH relativeFrom="page">
            <wp:posOffset>768350</wp:posOffset>
          </wp:positionH>
          <wp:positionV relativeFrom="page">
            <wp:posOffset>1361440</wp:posOffset>
          </wp:positionV>
          <wp:extent cx="1965960" cy="719455"/>
          <wp:effectExtent l="0" t="0" r="0" b="4445"/>
          <wp:wrapTopAndBottom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up_logo_horiz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65960" cy="7194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7873AE"/>
    <w:multiLevelType w:val="hybridMultilevel"/>
    <w:tmpl w:val="4238DA1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CB3FCF"/>
    <w:multiLevelType w:val="hybridMultilevel"/>
    <w:tmpl w:val="3A3C83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9D2D1A"/>
    <w:multiLevelType w:val="hybridMultilevel"/>
    <w:tmpl w:val="D03C05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696197C"/>
    <w:multiLevelType w:val="hybridMultilevel"/>
    <w:tmpl w:val="BDDAC6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BAD6BDF"/>
    <w:multiLevelType w:val="hybridMultilevel"/>
    <w:tmpl w:val="182A81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D7034D6"/>
    <w:multiLevelType w:val="hybridMultilevel"/>
    <w:tmpl w:val="8A78C43E"/>
    <w:lvl w:ilvl="0" w:tplc="2D8EEFE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PaneFormatFilter w:val="9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083"/>
    <w:rsid w:val="000126EB"/>
    <w:rsid w:val="00035CAF"/>
    <w:rsid w:val="0005456A"/>
    <w:rsid w:val="00056C1C"/>
    <w:rsid w:val="0007026C"/>
    <w:rsid w:val="000727F5"/>
    <w:rsid w:val="0008238B"/>
    <w:rsid w:val="000A65E0"/>
    <w:rsid w:val="000F0D39"/>
    <w:rsid w:val="000F659A"/>
    <w:rsid w:val="00104C29"/>
    <w:rsid w:val="0010566D"/>
    <w:rsid w:val="001169CD"/>
    <w:rsid w:val="001208CE"/>
    <w:rsid w:val="00143CFA"/>
    <w:rsid w:val="00164540"/>
    <w:rsid w:val="001651D1"/>
    <w:rsid w:val="001834FE"/>
    <w:rsid w:val="001861AC"/>
    <w:rsid w:val="00186F69"/>
    <w:rsid w:val="001B4190"/>
    <w:rsid w:val="002004C5"/>
    <w:rsid w:val="00201D39"/>
    <w:rsid w:val="00201FC3"/>
    <w:rsid w:val="002621AE"/>
    <w:rsid w:val="00276D6B"/>
    <w:rsid w:val="002A297C"/>
    <w:rsid w:val="002B1AED"/>
    <w:rsid w:val="002B62DD"/>
    <w:rsid w:val="002E170C"/>
    <w:rsid w:val="002E3612"/>
    <w:rsid w:val="002E79F9"/>
    <w:rsid w:val="00306E43"/>
    <w:rsid w:val="003137B3"/>
    <w:rsid w:val="00315556"/>
    <w:rsid w:val="00316941"/>
    <w:rsid w:val="00331D95"/>
    <w:rsid w:val="003330F1"/>
    <w:rsid w:val="003812D5"/>
    <w:rsid w:val="00382F6E"/>
    <w:rsid w:val="00383DA1"/>
    <w:rsid w:val="003855B7"/>
    <w:rsid w:val="003B74F2"/>
    <w:rsid w:val="003D4F81"/>
    <w:rsid w:val="003F151B"/>
    <w:rsid w:val="003F66AF"/>
    <w:rsid w:val="00421CD5"/>
    <w:rsid w:val="00430F25"/>
    <w:rsid w:val="00450376"/>
    <w:rsid w:val="004605BD"/>
    <w:rsid w:val="00486300"/>
    <w:rsid w:val="004A4A6C"/>
    <w:rsid w:val="004A745A"/>
    <w:rsid w:val="004D171B"/>
    <w:rsid w:val="004F4E67"/>
    <w:rsid w:val="005029E3"/>
    <w:rsid w:val="00502BEF"/>
    <w:rsid w:val="00510B17"/>
    <w:rsid w:val="00533FE6"/>
    <w:rsid w:val="00540537"/>
    <w:rsid w:val="00554130"/>
    <w:rsid w:val="00560CE7"/>
    <w:rsid w:val="00577B51"/>
    <w:rsid w:val="005B537D"/>
    <w:rsid w:val="005B6853"/>
    <w:rsid w:val="005C2BD0"/>
    <w:rsid w:val="005D4631"/>
    <w:rsid w:val="005D7B3B"/>
    <w:rsid w:val="005E32CB"/>
    <w:rsid w:val="005E387A"/>
    <w:rsid w:val="005F1316"/>
    <w:rsid w:val="005F71B7"/>
    <w:rsid w:val="00680944"/>
    <w:rsid w:val="006939D3"/>
    <w:rsid w:val="0069766F"/>
    <w:rsid w:val="006B22CE"/>
    <w:rsid w:val="006B35DE"/>
    <w:rsid w:val="006B583D"/>
    <w:rsid w:val="006E12BB"/>
    <w:rsid w:val="006E3956"/>
    <w:rsid w:val="006E701A"/>
    <w:rsid w:val="006F3083"/>
    <w:rsid w:val="006F7186"/>
    <w:rsid w:val="00702C0D"/>
    <w:rsid w:val="00712D43"/>
    <w:rsid w:val="0073624D"/>
    <w:rsid w:val="007818D5"/>
    <w:rsid w:val="007D59AE"/>
    <w:rsid w:val="007E4276"/>
    <w:rsid w:val="007F53AB"/>
    <w:rsid w:val="007F6FCC"/>
    <w:rsid w:val="00803497"/>
    <w:rsid w:val="00806CA8"/>
    <w:rsid w:val="0081047F"/>
    <w:rsid w:val="0083165C"/>
    <w:rsid w:val="00862C56"/>
    <w:rsid w:val="00886C7D"/>
    <w:rsid w:val="008A2544"/>
    <w:rsid w:val="008B27D5"/>
    <w:rsid w:val="008B5793"/>
    <w:rsid w:val="008C2DB1"/>
    <w:rsid w:val="008E27A7"/>
    <w:rsid w:val="009500DB"/>
    <w:rsid w:val="00953158"/>
    <w:rsid w:val="009554FB"/>
    <w:rsid w:val="00977899"/>
    <w:rsid w:val="00984D58"/>
    <w:rsid w:val="00987B5D"/>
    <w:rsid w:val="00990090"/>
    <w:rsid w:val="009B0120"/>
    <w:rsid w:val="009D3671"/>
    <w:rsid w:val="009E629B"/>
    <w:rsid w:val="009F1133"/>
    <w:rsid w:val="009F3F9F"/>
    <w:rsid w:val="00A0152E"/>
    <w:rsid w:val="00A04911"/>
    <w:rsid w:val="00A1351A"/>
    <w:rsid w:val="00A2793C"/>
    <w:rsid w:val="00A471A7"/>
    <w:rsid w:val="00A5561A"/>
    <w:rsid w:val="00A81641"/>
    <w:rsid w:val="00A83D8F"/>
    <w:rsid w:val="00A965D5"/>
    <w:rsid w:val="00AB643C"/>
    <w:rsid w:val="00AC7827"/>
    <w:rsid w:val="00B028C4"/>
    <w:rsid w:val="00B15CD8"/>
    <w:rsid w:val="00B24866"/>
    <w:rsid w:val="00B258E7"/>
    <w:rsid w:val="00B27372"/>
    <w:rsid w:val="00B52715"/>
    <w:rsid w:val="00B73FD1"/>
    <w:rsid w:val="00B833E0"/>
    <w:rsid w:val="00B9280C"/>
    <w:rsid w:val="00BA5BB0"/>
    <w:rsid w:val="00BB2843"/>
    <w:rsid w:val="00BD04D6"/>
    <w:rsid w:val="00BE1819"/>
    <w:rsid w:val="00BF49AF"/>
    <w:rsid w:val="00C641AE"/>
    <w:rsid w:val="00C6493E"/>
    <w:rsid w:val="00C8627E"/>
    <w:rsid w:val="00CB508B"/>
    <w:rsid w:val="00CC7B56"/>
    <w:rsid w:val="00D00983"/>
    <w:rsid w:val="00D03631"/>
    <w:rsid w:val="00D069B6"/>
    <w:rsid w:val="00D13E57"/>
    <w:rsid w:val="00D202E4"/>
    <w:rsid w:val="00D61B91"/>
    <w:rsid w:val="00D62385"/>
    <w:rsid w:val="00D72FCF"/>
    <w:rsid w:val="00D7317D"/>
    <w:rsid w:val="00D86142"/>
    <w:rsid w:val="00D955E7"/>
    <w:rsid w:val="00DA064B"/>
    <w:rsid w:val="00DC5FA7"/>
    <w:rsid w:val="00DD405B"/>
    <w:rsid w:val="00DE39B0"/>
    <w:rsid w:val="00DE41E0"/>
    <w:rsid w:val="00DE6304"/>
    <w:rsid w:val="00E0595E"/>
    <w:rsid w:val="00E37189"/>
    <w:rsid w:val="00E566F7"/>
    <w:rsid w:val="00E84B48"/>
    <w:rsid w:val="00E97744"/>
    <w:rsid w:val="00ED5464"/>
    <w:rsid w:val="00F0078F"/>
    <w:rsid w:val="00F11270"/>
    <w:rsid w:val="00F15613"/>
    <w:rsid w:val="00F43740"/>
    <w:rsid w:val="00F539C7"/>
    <w:rsid w:val="00F63B83"/>
    <w:rsid w:val="00F71096"/>
    <w:rsid w:val="00F7601C"/>
    <w:rsid w:val="00F81C25"/>
    <w:rsid w:val="00FA5E73"/>
    <w:rsid w:val="00FB21A4"/>
    <w:rsid w:val="00FB4911"/>
    <w:rsid w:val="00FC2792"/>
    <w:rsid w:val="00FC62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36418C9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0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unhideWhenUsed="0" w:qFormat="1"/>
    <w:lsdException w:name="heading 7" w:uiPriority="9" w:unhideWhenUsed="0" w:qFormat="1"/>
    <w:lsdException w:name="heading 8" w:uiPriority="9" w:unhideWhenUsed="0" w:qFormat="1"/>
    <w:lsdException w:name="heading 9" w:uiPriority="9" w:unhideWhenUsed="0" w:qFormat="1"/>
    <w:lsdException w:name="index 1" w:unhideWhenUsed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5" w:unhideWhenUsed="0"/>
    <w:lsdException w:name="List Bullet 4" w:unhideWhenUsed="0"/>
    <w:lsdException w:name="List Bullet 5" w:unhideWhenUsed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First Indent 2" w:unhideWhenUsed="0"/>
    <w:lsdException w:name="Note Heading" w:unhideWhenUsed="0"/>
    <w:lsdException w:name="Body Text 2" w:unhideWhenUsed="0"/>
    <w:lsdException w:name="Body Text 3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základní"/>
    <w:qFormat/>
    <w:rsid w:val="00143CFA"/>
    <w:pPr>
      <w:spacing w:after="120" w:line="250" w:lineRule="exact"/>
      <w:contextualSpacing/>
      <w:jc w:val="both"/>
    </w:pPr>
    <w:rPr>
      <w:rFonts w:ascii="Arial" w:hAnsi="Arial"/>
      <w:sz w:val="20"/>
    </w:rPr>
  </w:style>
  <w:style w:type="paragraph" w:styleId="Heading1">
    <w:name w:val="heading 1"/>
    <w:basedOn w:val="Normal"/>
    <w:next w:val="Normal"/>
    <w:link w:val="Heading1Char"/>
    <w:uiPriority w:val="1"/>
    <w:qFormat/>
    <w:rsid w:val="000F0D39"/>
    <w:pPr>
      <w:keepNext/>
      <w:keepLines/>
      <w:spacing w:before="240" w:line="300" w:lineRule="atLeast"/>
      <w:outlineLvl w:val="0"/>
    </w:pPr>
    <w:rPr>
      <w:rFonts w:eastAsiaTheme="majorEastAsia" w:cstheme="majorBidi"/>
      <w:b/>
      <w:sz w:val="24"/>
      <w:szCs w:val="32"/>
    </w:rPr>
  </w:style>
  <w:style w:type="paragraph" w:styleId="Heading2">
    <w:name w:val="heading 2"/>
    <w:basedOn w:val="Heading1"/>
    <w:next w:val="Normal"/>
    <w:link w:val="Heading2Char"/>
    <w:uiPriority w:val="1"/>
    <w:qFormat/>
    <w:rsid w:val="000F0D39"/>
    <w:pPr>
      <w:spacing w:before="40"/>
      <w:outlineLvl w:val="1"/>
    </w:pPr>
    <w:rPr>
      <w:sz w:val="22"/>
      <w:szCs w:val="26"/>
    </w:rPr>
  </w:style>
  <w:style w:type="paragraph" w:styleId="Heading3">
    <w:name w:val="heading 3"/>
    <w:basedOn w:val="Heading1"/>
    <w:next w:val="Normal"/>
    <w:link w:val="Heading3Char"/>
    <w:uiPriority w:val="9"/>
    <w:semiHidden/>
    <w:rsid w:val="00BF49AF"/>
    <w:pPr>
      <w:spacing w:before="40"/>
      <w:outlineLvl w:val="2"/>
    </w:pPr>
    <w:rPr>
      <w:sz w:val="22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qFormat/>
    <w:rsid w:val="005E387A"/>
    <w:pPr>
      <w:keepNext/>
      <w:keepLines/>
      <w:spacing w:before="40"/>
      <w:outlineLvl w:val="3"/>
    </w:pPr>
    <w:rPr>
      <w:rFonts w:ascii="Times New Roman" w:eastAsiaTheme="majorEastAsia" w:hAnsi="Times New Roman" w:cstheme="majorBidi"/>
      <w:i/>
      <w:iCs/>
      <w:color w:val="4F4C4D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862C56"/>
    <w:rPr>
      <w:rFonts w:ascii="Arial" w:eastAsiaTheme="majorEastAsia" w:hAnsi="Arial" w:cstheme="majorBidi"/>
      <w:b/>
      <w:sz w:val="24"/>
      <w:szCs w:val="32"/>
    </w:rPr>
  </w:style>
  <w:style w:type="paragraph" w:styleId="Header">
    <w:name w:val="header"/>
    <w:basedOn w:val="Normal"/>
    <w:link w:val="HeaderChar"/>
    <w:uiPriority w:val="99"/>
    <w:semiHidden/>
    <w:rsid w:val="00C6493E"/>
    <w:pPr>
      <w:tabs>
        <w:tab w:val="center" w:pos="4536"/>
        <w:tab w:val="right" w:pos="9072"/>
      </w:tabs>
      <w:spacing w:line="240" w:lineRule="auto"/>
    </w:pPr>
    <w:rPr>
      <w:rFonts w:ascii="Times New Roman" w:hAnsi="Times New Roman"/>
      <w:sz w:val="24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BF49AF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1"/>
    <w:rsid w:val="000F0D39"/>
    <w:pPr>
      <w:tabs>
        <w:tab w:val="center" w:pos="4536"/>
        <w:tab w:val="right" w:pos="9072"/>
      </w:tabs>
      <w:spacing w:after="0" w:line="200" w:lineRule="exact"/>
    </w:pPr>
    <w:rPr>
      <w:color w:val="4F4C4D"/>
      <w:sz w:val="16"/>
    </w:rPr>
  </w:style>
  <w:style w:type="character" w:customStyle="1" w:styleId="FooterChar">
    <w:name w:val="Footer Char"/>
    <w:basedOn w:val="DefaultParagraphFont"/>
    <w:link w:val="Footer"/>
    <w:uiPriority w:val="1"/>
    <w:rsid w:val="00862C56"/>
    <w:rPr>
      <w:rFonts w:ascii="Arial" w:hAnsi="Arial"/>
      <w:color w:val="4F4C4D"/>
      <w:sz w:val="16"/>
    </w:rPr>
  </w:style>
  <w:style w:type="character" w:customStyle="1" w:styleId="Heading2Char">
    <w:name w:val="Heading 2 Char"/>
    <w:basedOn w:val="DefaultParagraphFont"/>
    <w:link w:val="Heading2"/>
    <w:uiPriority w:val="1"/>
    <w:rsid w:val="00862C56"/>
    <w:rPr>
      <w:rFonts w:ascii="Arial" w:eastAsiaTheme="majorEastAsia" w:hAnsi="Arial" w:cstheme="majorBidi"/>
      <w:b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F0D39"/>
    <w:rPr>
      <w:rFonts w:ascii="Georgia" w:eastAsiaTheme="majorEastAsia" w:hAnsi="Georgia" w:cstheme="majorBidi"/>
      <w:b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F49AF"/>
    <w:rPr>
      <w:rFonts w:ascii="Times New Roman" w:eastAsiaTheme="majorEastAsia" w:hAnsi="Times New Roman" w:cstheme="majorBidi"/>
      <w:i/>
      <w:iCs/>
      <w:color w:val="4F4C4D"/>
      <w:sz w:val="24"/>
    </w:rPr>
  </w:style>
  <w:style w:type="paragraph" w:styleId="Title">
    <w:name w:val="Title"/>
    <w:basedOn w:val="Normal"/>
    <w:next w:val="Normal"/>
    <w:link w:val="TitleChar"/>
    <w:uiPriority w:val="10"/>
    <w:semiHidden/>
    <w:qFormat/>
    <w:rsid w:val="005E387A"/>
    <w:pPr>
      <w:spacing w:line="240" w:lineRule="auto"/>
    </w:pPr>
    <w:rPr>
      <w:rFonts w:ascii="Times New Roman" w:eastAsiaTheme="majorEastAsia" w:hAnsi="Times New Roman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semiHidden/>
    <w:rsid w:val="00BF49AF"/>
    <w:rPr>
      <w:rFonts w:ascii="Times New Roman" w:eastAsiaTheme="majorEastAsia" w:hAnsi="Times New Roman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semiHidden/>
    <w:qFormat/>
    <w:rsid w:val="005E387A"/>
    <w:pPr>
      <w:numPr>
        <w:ilvl w:val="1"/>
      </w:numPr>
    </w:pPr>
    <w:rPr>
      <w:rFonts w:ascii="Times New Roman" w:eastAsiaTheme="minorEastAsia" w:hAnsi="Times New Roman"/>
      <w:color w:val="4F4C4D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semiHidden/>
    <w:rsid w:val="00BF49AF"/>
    <w:rPr>
      <w:rFonts w:ascii="Times New Roman" w:eastAsiaTheme="minorEastAsia" w:hAnsi="Times New Roman"/>
      <w:color w:val="4F4C4D"/>
      <w:spacing w:val="15"/>
    </w:rPr>
  </w:style>
  <w:style w:type="paragraph" w:styleId="NormalWeb">
    <w:name w:val="Normal (Web)"/>
    <w:basedOn w:val="Normal"/>
    <w:uiPriority w:val="99"/>
    <w:semiHidden/>
    <w:rsid w:val="00D62385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cs-CZ"/>
    </w:rPr>
  </w:style>
  <w:style w:type="character" w:customStyle="1" w:styleId="apple-converted-space">
    <w:name w:val="apple-converted-space"/>
    <w:basedOn w:val="DefaultParagraphFont"/>
    <w:rsid w:val="009554FB"/>
  </w:style>
  <w:style w:type="paragraph" w:customStyle="1" w:styleId="zkladntun">
    <w:name w:val="základní tučně"/>
    <w:basedOn w:val="Normal"/>
    <w:qFormat/>
    <w:rsid w:val="00702C0D"/>
    <w:rPr>
      <w:rFonts w:eastAsia="Times New Roman" w:cs="Arial"/>
      <w:b/>
      <w:bCs/>
      <w:color w:val="444444"/>
      <w:szCs w:val="21"/>
      <w:lang w:eastAsia="cs-CZ"/>
    </w:rPr>
  </w:style>
  <w:style w:type="paragraph" w:styleId="ListParagraph">
    <w:name w:val="List Paragraph"/>
    <w:basedOn w:val="Normal"/>
    <w:uiPriority w:val="34"/>
    <w:qFormat/>
    <w:rsid w:val="005F71B7"/>
    <w:pPr>
      <w:ind w:left="720"/>
    </w:pPr>
  </w:style>
  <w:style w:type="table" w:customStyle="1" w:styleId="Mkatabulky1">
    <w:name w:val="Mřížka tabulky1"/>
    <w:basedOn w:val="TableNormal"/>
    <w:next w:val="TableGrid"/>
    <w:uiPriority w:val="39"/>
    <w:rsid w:val="00BB28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39"/>
    <w:rsid w:val="00BB28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4605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05BD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C8627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6B35DE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B35DE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B35DE"/>
    <w:rPr>
      <w:rFonts w:ascii="Arial" w:hAnsi="Arial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B35DE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B35DE"/>
    <w:rPr>
      <w:rFonts w:ascii="Arial" w:hAnsi="Arial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0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unhideWhenUsed="0" w:qFormat="1"/>
    <w:lsdException w:name="heading 7" w:uiPriority="9" w:unhideWhenUsed="0" w:qFormat="1"/>
    <w:lsdException w:name="heading 8" w:uiPriority="9" w:unhideWhenUsed="0" w:qFormat="1"/>
    <w:lsdException w:name="heading 9" w:uiPriority="9" w:unhideWhenUsed="0" w:qFormat="1"/>
    <w:lsdException w:name="index 1" w:unhideWhenUsed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5" w:unhideWhenUsed="0"/>
    <w:lsdException w:name="List Bullet 4" w:unhideWhenUsed="0"/>
    <w:lsdException w:name="List Bullet 5" w:unhideWhenUsed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First Indent 2" w:unhideWhenUsed="0"/>
    <w:lsdException w:name="Note Heading" w:unhideWhenUsed="0"/>
    <w:lsdException w:name="Body Text 2" w:unhideWhenUsed="0"/>
    <w:lsdException w:name="Body Text 3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základní"/>
    <w:qFormat/>
    <w:rsid w:val="00143CFA"/>
    <w:pPr>
      <w:spacing w:after="120" w:line="250" w:lineRule="exact"/>
      <w:contextualSpacing/>
      <w:jc w:val="both"/>
    </w:pPr>
    <w:rPr>
      <w:rFonts w:ascii="Arial" w:hAnsi="Arial"/>
      <w:sz w:val="20"/>
    </w:rPr>
  </w:style>
  <w:style w:type="paragraph" w:styleId="Heading1">
    <w:name w:val="heading 1"/>
    <w:basedOn w:val="Normal"/>
    <w:next w:val="Normal"/>
    <w:link w:val="Heading1Char"/>
    <w:uiPriority w:val="1"/>
    <w:qFormat/>
    <w:rsid w:val="000F0D39"/>
    <w:pPr>
      <w:keepNext/>
      <w:keepLines/>
      <w:spacing w:before="240" w:line="300" w:lineRule="atLeast"/>
      <w:outlineLvl w:val="0"/>
    </w:pPr>
    <w:rPr>
      <w:rFonts w:eastAsiaTheme="majorEastAsia" w:cstheme="majorBidi"/>
      <w:b/>
      <w:sz w:val="24"/>
      <w:szCs w:val="32"/>
    </w:rPr>
  </w:style>
  <w:style w:type="paragraph" w:styleId="Heading2">
    <w:name w:val="heading 2"/>
    <w:basedOn w:val="Heading1"/>
    <w:next w:val="Normal"/>
    <w:link w:val="Heading2Char"/>
    <w:uiPriority w:val="1"/>
    <w:qFormat/>
    <w:rsid w:val="000F0D39"/>
    <w:pPr>
      <w:spacing w:before="40"/>
      <w:outlineLvl w:val="1"/>
    </w:pPr>
    <w:rPr>
      <w:sz w:val="22"/>
      <w:szCs w:val="26"/>
    </w:rPr>
  </w:style>
  <w:style w:type="paragraph" w:styleId="Heading3">
    <w:name w:val="heading 3"/>
    <w:basedOn w:val="Heading1"/>
    <w:next w:val="Normal"/>
    <w:link w:val="Heading3Char"/>
    <w:uiPriority w:val="9"/>
    <w:semiHidden/>
    <w:rsid w:val="00BF49AF"/>
    <w:pPr>
      <w:spacing w:before="40"/>
      <w:outlineLvl w:val="2"/>
    </w:pPr>
    <w:rPr>
      <w:sz w:val="22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qFormat/>
    <w:rsid w:val="005E387A"/>
    <w:pPr>
      <w:keepNext/>
      <w:keepLines/>
      <w:spacing w:before="40"/>
      <w:outlineLvl w:val="3"/>
    </w:pPr>
    <w:rPr>
      <w:rFonts w:ascii="Times New Roman" w:eastAsiaTheme="majorEastAsia" w:hAnsi="Times New Roman" w:cstheme="majorBidi"/>
      <w:i/>
      <w:iCs/>
      <w:color w:val="4F4C4D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862C56"/>
    <w:rPr>
      <w:rFonts w:ascii="Arial" w:eastAsiaTheme="majorEastAsia" w:hAnsi="Arial" w:cstheme="majorBidi"/>
      <w:b/>
      <w:sz w:val="24"/>
      <w:szCs w:val="32"/>
    </w:rPr>
  </w:style>
  <w:style w:type="paragraph" w:styleId="Header">
    <w:name w:val="header"/>
    <w:basedOn w:val="Normal"/>
    <w:link w:val="HeaderChar"/>
    <w:uiPriority w:val="99"/>
    <w:semiHidden/>
    <w:rsid w:val="00C6493E"/>
    <w:pPr>
      <w:tabs>
        <w:tab w:val="center" w:pos="4536"/>
        <w:tab w:val="right" w:pos="9072"/>
      </w:tabs>
      <w:spacing w:line="240" w:lineRule="auto"/>
    </w:pPr>
    <w:rPr>
      <w:rFonts w:ascii="Times New Roman" w:hAnsi="Times New Roman"/>
      <w:sz w:val="24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BF49AF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1"/>
    <w:rsid w:val="000F0D39"/>
    <w:pPr>
      <w:tabs>
        <w:tab w:val="center" w:pos="4536"/>
        <w:tab w:val="right" w:pos="9072"/>
      </w:tabs>
      <w:spacing w:after="0" w:line="200" w:lineRule="exact"/>
    </w:pPr>
    <w:rPr>
      <w:color w:val="4F4C4D"/>
      <w:sz w:val="16"/>
    </w:rPr>
  </w:style>
  <w:style w:type="character" w:customStyle="1" w:styleId="FooterChar">
    <w:name w:val="Footer Char"/>
    <w:basedOn w:val="DefaultParagraphFont"/>
    <w:link w:val="Footer"/>
    <w:uiPriority w:val="1"/>
    <w:rsid w:val="00862C56"/>
    <w:rPr>
      <w:rFonts w:ascii="Arial" w:hAnsi="Arial"/>
      <w:color w:val="4F4C4D"/>
      <w:sz w:val="16"/>
    </w:rPr>
  </w:style>
  <w:style w:type="character" w:customStyle="1" w:styleId="Heading2Char">
    <w:name w:val="Heading 2 Char"/>
    <w:basedOn w:val="DefaultParagraphFont"/>
    <w:link w:val="Heading2"/>
    <w:uiPriority w:val="1"/>
    <w:rsid w:val="00862C56"/>
    <w:rPr>
      <w:rFonts w:ascii="Arial" w:eastAsiaTheme="majorEastAsia" w:hAnsi="Arial" w:cstheme="majorBidi"/>
      <w:b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F0D39"/>
    <w:rPr>
      <w:rFonts w:ascii="Georgia" w:eastAsiaTheme="majorEastAsia" w:hAnsi="Georgia" w:cstheme="majorBidi"/>
      <w:b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F49AF"/>
    <w:rPr>
      <w:rFonts w:ascii="Times New Roman" w:eastAsiaTheme="majorEastAsia" w:hAnsi="Times New Roman" w:cstheme="majorBidi"/>
      <w:i/>
      <w:iCs/>
      <w:color w:val="4F4C4D"/>
      <w:sz w:val="24"/>
    </w:rPr>
  </w:style>
  <w:style w:type="paragraph" w:styleId="Title">
    <w:name w:val="Title"/>
    <w:basedOn w:val="Normal"/>
    <w:next w:val="Normal"/>
    <w:link w:val="TitleChar"/>
    <w:uiPriority w:val="10"/>
    <w:semiHidden/>
    <w:qFormat/>
    <w:rsid w:val="005E387A"/>
    <w:pPr>
      <w:spacing w:line="240" w:lineRule="auto"/>
    </w:pPr>
    <w:rPr>
      <w:rFonts w:ascii="Times New Roman" w:eastAsiaTheme="majorEastAsia" w:hAnsi="Times New Roman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semiHidden/>
    <w:rsid w:val="00BF49AF"/>
    <w:rPr>
      <w:rFonts w:ascii="Times New Roman" w:eastAsiaTheme="majorEastAsia" w:hAnsi="Times New Roman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semiHidden/>
    <w:qFormat/>
    <w:rsid w:val="005E387A"/>
    <w:pPr>
      <w:numPr>
        <w:ilvl w:val="1"/>
      </w:numPr>
    </w:pPr>
    <w:rPr>
      <w:rFonts w:ascii="Times New Roman" w:eastAsiaTheme="minorEastAsia" w:hAnsi="Times New Roman"/>
      <w:color w:val="4F4C4D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semiHidden/>
    <w:rsid w:val="00BF49AF"/>
    <w:rPr>
      <w:rFonts w:ascii="Times New Roman" w:eastAsiaTheme="minorEastAsia" w:hAnsi="Times New Roman"/>
      <w:color w:val="4F4C4D"/>
      <w:spacing w:val="15"/>
    </w:rPr>
  </w:style>
  <w:style w:type="paragraph" w:styleId="NormalWeb">
    <w:name w:val="Normal (Web)"/>
    <w:basedOn w:val="Normal"/>
    <w:uiPriority w:val="99"/>
    <w:semiHidden/>
    <w:rsid w:val="00D62385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cs-CZ"/>
    </w:rPr>
  </w:style>
  <w:style w:type="character" w:customStyle="1" w:styleId="apple-converted-space">
    <w:name w:val="apple-converted-space"/>
    <w:basedOn w:val="DefaultParagraphFont"/>
    <w:rsid w:val="009554FB"/>
  </w:style>
  <w:style w:type="paragraph" w:customStyle="1" w:styleId="zkladntun">
    <w:name w:val="základní tučně"/>
    <w:basedOn w:val="Normal"/>
    <w:qFormat/>
    <w:rsid w:val="00702C0D"/>
    <w:rPr>
      <w:rFonts w:eastAsia="Times New Roman" w:cs="Arial"/>
      <w:b/>
      <w:bCs/>
      <w:color w:val="444444"/>
      <w:szCs w:val="21"/>
      <w:lang w:eastAsia="cs-CZ"/>
    </w:rPr>
  </w:style>
  <w:style w:type="paragraph" w:styleId="ListParagraph">
    <w:name w:val="List Paragraph"/>
    <w:basedOn w:val="Normal"/>
    <w:uiPriority w:val="34"/>
    <w:qFormat/>
    <w:rsid w:val="005F71B7"/>
    <w:pPr>
      <w:ind w:left="720"/>
    </w:pPr>
  </w:style>
  <w:style w:type="table" w:customStyle="1" w:styleId="Mkatabulky1">
    <w:name w:val="Mřížka tabulky1"/>
    <w:basedOn w:val="TableNormal"/>
    <w:next w:val="TableGrid"/>
    <w:uiPriority w:val="39"/>
    <w:rsid w:val="00BB28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39"/>
    <w:rsid w:val="00BB28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4605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05BD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C8627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6B35DE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B35DE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B35DE"/>
    <w:rPr>
      <w:rFonts w:ascii="Arial" w:hAnsi="Arial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B35DE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B35DE"/>
    <w:rPr>
      <w:rFonts w:ascii="Arial" w:hAnsi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76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7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5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69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9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2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5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8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23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7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3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7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56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1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9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footer" Target="footer1.xml"/><Relationship Id="rId10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yerj\Documents\Hlavi&#269;kov&#253;%20pap&#237;r\UP_hlavickovy-papir_PrF_cz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471F72-04F5-8D48-8BBB-19820169E2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\Users\mayerj\Documents\Hlavičkový papír\UP_hlavickovy-papir_PrF_cz.dotx</Template>
  <TotalTime>31</TotalTime>
  <Pages>2</Pages>
  <Words>565</Words>
  <Characters>3225</Characters>
  <Application>Microsoft Macintosh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mayerj</dc:creator>
  <cp:keywords/>
  <dc:description/>
  <cp:lastModifiedBy>Petra Kuhrova</cp:lastModifiedBy>
  <cp:revision>6</cp:revision>
  <cp:lastPrinted>2016-06-17T08:05:00Z</cp:lastPrinted>
  <dcterms:created xsi:type="dcterms:W3CDTF">2019-09-17T09:09:00Z</dcterms:created>
  <dcterms:modified xsi:type="dcterms:W3CDTF">2020-01-17T09:32:00Z</dcterms:modified>
</cp:coreProperties>
</file>