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215FF1" w14:textId="77777777" w:rsidR="007B5DBE" w:rsidRPr="00B75A5B" w:rsidRDefault="007B5DBE" w:rsidP="007B5DBE">
      <w:pPr>
        <w:widowControl w:val="0"/>
        <w:autoSpaceDE w:val="0"/>
        <w:autoSpaceDN w:val="0"/>
        <w:adjustRightInd w:val="0"/>
        <w:spacing w:before="10" w:line="130" w:lineRule="exact"/>
        <w:rPr>
          <w:rFonts w:ascii="Georgia" w:hAnsi="Georgia"/>
          <w:sz w:val="13"/>
          <w:szCs w:val="13"/>
        </w:rPr>
      </w:pPr>
      <w:r w:rsidRPr="00B75A5B">
        <w:rPr>
          <w:rFonts w:ascii="Georgia" w:hAnsi="Georgia"/>
          <w:noProof/>
          <w:lang w:eastAsia="cs-CZ"/>
        </w:rPr>
        <mc:AlternateContent>
          <mc:Choice Requires="wpg">
            <w:drawing>
              <wp:anchor distT="0" distB="0" distL="114300" distR="114300" simplePos="0" relativeHeight="251660288" behindDoc="1" locked="0" layoutInCell="0" allowOverlap="1" wp14:anchorId="0BB167DA" wp14:editId="2FE9D0DE">
                <wp:simplePos x="0" y="0"/>
                <wp:positionH relativeFrom="page">
                  <wp:posOffset>3567430</wp:posOffset>
                </wp:positionH>
                <wp:positionV relativeFrom="page">
                  <wp:posOffset>958215</wp:posOffset>
                </wp:positionV>
                <wp:extent cx="434975" cy="448310"/>
                <wp:effectExtent l="5080" t="5715" r="7620" b="3175"/>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6" name="Freeform 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280.9pt;margin-top:75.45pt;width:34.25pt;height:35.3pt;z-index:-251656192;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" o:allowincell="f">
                <v:shape id="Freeform 4" o:spid="_x0000_s1027"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lcLsIA&#10;AADaAAAADwAAAGRycy9kb3ducmV2LnhtbESPzWrDMBCE74W8g9hALqWRY0owruUQAoHk0h/HhxwX&#10;a2ubSitjKY779lWh0OMwM98wxW62Rkw0+t6xgs06AUHcON1zq6C+HJ8yED4gazSOScE3ediVi4cC&#10;c+3u/EFTFVoRIexzVNCFMORS+qYji37tBuLofbrRYohybKUe8R7h1sg0SbbSYs9xocOBDh01X9XN&#10;Roox2Hv9/nZ+fE6v2bXmIbyyUqvlvH8BEWgO/+G/9kkr2MLvlXgDZ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KVwuwgAAANoAAAAPAAAAAAAAAAAAAAAAAJgCAABkcnMvZG93&#10;bnJldi54bWxQSwUGAAAAAAQABAD1AAAAhwM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5" o:spid="_x0000_s1028"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X5tcIA&#10;AADaAAAADwAAAGRycy9kb3ducmV2LnhtbESPT2vCQBTE74V+h+UVeim6MYgN0VVKQWgv/kk9eHxk&#10;n0lw923IbmP89q4geBxm5jfMYjVYI3rqfONYwWScgCAunW64UnD4W48yED4gazSOScGVPKyWry8L&#10;zLW78J76IlQiQtjnqKAOoc2l9GVNFv3YtcTRO7nOYoiyq6Tu8BLh1sg0SWbSYsNxocaWvmsqz8W/&#10;jRRjsPF6t/39mKbH7HjgNmxYqfe34WsOItAQnuFH+0cr+IT7lXgD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Zfm1wgAAANoAAAAPAAAAAAAAAAAAAAAAAJgCAABkcnMvZG93&#10;bnJldi54bWxQSwUGAAAAAAQABAD1AAAAhwMAAAAA&#10;" path="m631,206r-106,l514,212r-13,8l492,236r-6,22l482,287r-2,18l478,322r-2,19l474,364r-2,20l470,407r-2,17l463,443r-7,20l446,484r-11,13l422,508r-16,9l387,525r-22,6l339,535r-29,2l453,537r21,-30l497,473r23,-36l543,398r22,-42l587,313r20,-46l627,218r4,-12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6" o:spid="_x0000_s1029"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ptx8EA&#10;AADaAAAADwAAAGRycy9kb3ducmV2LnhtbESPTYvCQAyG78L+hyELXmSdKiLSdZRlQVgvfh88hk5s&#10;izOZ0pnV+u/NQfAY3rxP8syXnXfqRm2sAxsYDTNQxEWwNZcGTsfV1wxUTMgWXWAy8KAIy8VHb465&#10;DXfe0+2QSiUQjjkaqFJqcq1jUZHHOAwNsWSX0HpMMralti3eBe6dHmfZVHusWS5U2NBvRcX18O+F&#10;4hzW0e6268FkfJ6dT9ykDRvT/+x+vkEl6tJ7+dX+swbkV1ERDd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6bcfBAAAA2gAAAA8AAAAAAAAAAAAAAAAAmAIAAGRycy9kb3du&#10;cmV2LnhtbFBLBQYAAAAABAAEAPUAAACGAw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7" o:spid="_x0000_s1030"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bIXMEA&#10;AADaAAAADwAAAGRycy9kb3ducmV2LnhtbESPT4vCMBTE74LfITzBi2xTRUS7jSKCoBf/Hzw+mrdt&#10;2eSlNFG7334jLOxxmJnfMPmqs0Y8qfW1YwXjJAVBXDhdc6ngdt1+zEH4gKzROCYFP+Rhtez3csy0&#10;e/GZnpdQighhn6GCKoQmk9IXFVn0iWuIo/flWoshyraUusVXhFsjJ2k6kxZrjgsVNrSpqPi+PGyk&#10;GIO116fjfjSd3Of3GzfhwEoNB936E0SgLvyH/9o7rWAB7yvxBs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2yFzBAAAA2gAAAA8AAAAAAAAAAAAAAAAAmAIAAGRycy9kb3du&#10;cmV2LnhtbFBLBQYAAAAABAAEAPUAAACGAwAAAAA=&#10;" path="m276,206r-72,l221,449r10,22l244,487r15,10l276,501r,-295e" fillcolor="#231f20" stroked="f">
                  <v:path arrowok="t" o:connecttype="custom" o:connectlocs="276,206;204,206;221,449;231,471;244,487;259,497;276,501;276,206" o:connectangles="0,0,0,0,0,0,0,0"/>
                </v:shape>
                <v:shape id="Freeform 8" o:spid="_x0000_s1031"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Zb8MA&#10;AADbAAAADwAAAGRycy9kb3ducmV2LnhtbESPT2vDMAzF74N+B6PCLqN1FsYoaZ1QCoPusj9tDz2K&#10;WE1CbTnEbpp9++kw2O0JPf303qaavFMjDbELbOB5mYEiroPtuDFwOr4tVqBiQrboApOBH4pQlbOH&#10;DRY23PmbxkNqlEA4FmigTakvtI51Sx7jMvTEsruEwWOScWi0HfAucO90nmWv2mPH8qHFnnYt1dfD&#10;zQvFOeyi/fp8f3rJz6vzifv0wcY8zqftGlSiKf2b/673VuJLeukiAnT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9/Zb8MAAADbAAAADwAAAAAAAAAAAAAAAACYAgAAZHJzL2Rv&#10;d25yZXYueG1sUEsFBgAAAAAEAAQA9QAAAIgDA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9" o:spid="_x0000_s1032"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N89MQA&#10;AADbAAAADwAAAGRycy9kb3ducmV2LnhtbESPQWvDMAyF74X9B6PBLmV1GkoJWZwyBoXt0q5pDj2K&#10;WEvCbDnEbpP9+3ow2E3ivffpqdjN1ogbjb53rGC9SkAQN0733Cqoz/vnDIQPyBqNY1LwQx525cOi&#10;wFy7iU90q0IrIoR9jgq6EIZcSt90ZNGv3EActS83WgxxHVupR5wi3BqZJslWWuw5XuhwoLeOmu/q&#10;aiPFGOy9/jx+LDfpJbvUPIQDK/X0OL++gAg0h3/zX/pdx/pr+P0lDi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TfPTEAAAA2wAAAA8AAAAAAAAAAAAAAAAAmAIAAGRycy9k&#10;b3ducmV2LnhtbFBLBQYAAAAABAAEAPUAAACJAwAAAAA=&#10;" path="m666,86r-489,l192,88r18,2l231,91,665,90r1,-4e" fillcolor="#231f20" stroked="f">
                  <v:path arrowok="t" o:connecttype="custom" o:connectlocs="666,86;177,86;192,88;210,90;231,91;665,90;666,86" o:connectangles="0,0,0,0,0,0,0"/>
                </v:shape>
                <v:shape id="Freeform 10" o:spid="_x0000_s1033" style="position:absolute;left:5618;top:1145;width:685;height:706;visibility:visible;mso-wrap-style:square;v-text-anchor:top" coordsize="68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Hig8MA&#10;AADbAAAADwAAAGRycy9kb3ducmV2LnhtbESPQWvDMAyF74X9B6PBLqVxFkoJWdwyBoPtsrZpDz2K&#10;WEvCbDnEXpL9+7lQ6E3ivffpqdzN1oiRBt85VvCcpCCIa6c7bhScT++rHIQPyBqNY1LwRx5224dF&#10;iYV2Ex9prEIjIoR9gQraEPpCSl+3ZNEnrieO2rcbLIa4Do3UA04Rbo3M0nQjLXYcL7TY01tL9U/1&#10;ayPFGOy8Puw/l+vskl/O3IcvVurpcX59ARFoDnfzLf2hY/0Mrr/EAe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EHig8MAAADbAAAADwAAAAAAAAAAAAAAAACYAgAAZHJzL2Rv&#10;d25yZXYueG1sUEsFBgAAAAAEAAQA9QAAAIgDA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p>
    <w:p w14:paraId="486A530D" w14:textId="77777777" w:rsidR="007B5DBE" w:rsidRPr="00B75A5B" w:rsidRDefault="007B5DBE" w:rsidP="007B5DBE">
      <w:pPr>
        <w:widowControl w:val="0"/>
        <w:autoSpaceDE w:val="0"/>
        <w:autoSpaceDN w:val="0"/>
        <w:adjustRightInd w:val="0"/>
        <w:spacing w:line="200" w:lineRule="exact"/>
        <w:rPr>
          <w:rFonts w:ascii="Georgia" w:hAnsi="Georgia"/>
          <w:sz w:val="20"/>
          <w:szCs w:val="20"/>
        </w:rPr>
      </w:pPr>
    </w:p>
    <w:p w14:paraId="320103E6" w14:textId="77777777" w:rsidR="007B5DBE" w:rsidRPr="00B75A5B" w:rsidRDefault="007B5DBE" w:rsidP="007B5DBE">
      <w:pPr>
        <w:widowControl w:val="0"/>
        <w:autoSpaceDE w:val="0"/>
        <w:autoSpaceDN w:val="0"/>
        <w:adjustRightInd w:val="0"/>
        <w:spacing w:line="200" w:lineRule="exact"/>
        <w:rPr>
          <w:rFonts w:ascii="Georgia" w:hAnsi="Georgia"/>
          <w:sz w:val="20"/>
          <w:szCs w:val="20"/>
        </w:rPr>
      </w:pPr>
    </w:p>
    <w:p w14:paraId="6BFF50CA" w14:textId="77777777" w:rsidR="007B5DBE" w:rsidRPr="00B75A5B" w:rsidRDefault="007B5DBE" w:rsidP="007B5DBE">
      <w:pPr>
        <w:widowControl w:val="0"/>
        <w:autoSpaceDE w:val="0"/>
        <w:autoSpaceDN w:val="0"/>
        <w:adjustRightInd w:val="0"/>
        <w:spacing w:line="200" w:lineRule="exact"/>
        <w:rPr>
          <w:rFonts w:ascii="Georgia" w:hAnsi="Georgia"/>
          <w:sz w:val="20"/>
          <w:szCs w:val="20"/>
        </w:rPr>
      </w:pPr>
    </w:p>
    <w:p w14:paraId="3CCB451A" w14:textId="77777777" w:rsidR="007B5DBE" w:rsidRPr="00B75A5B" w:rsidRDefault="007B5DBE" w:rsidP="007B5DBE">
      <w:pPr>
        <w:widowControl w:val="0"/>
        <w:autoSpaceDE w:val="0"/>
        <w:autoSpaceDN w:val="0"/>
        <w:adjustRightInd w:val="0"/>
        <w:spacing w:line="200" w:lineRule="exact"/>
        <w:rPr>
          <w:rFonts w:ascii="Georgia" w:hAnsi="Georgia"/>
          <w:sz w:val="20"/>
          <w:szCs w:val="20"/>
        </w:rPr>
      </w:pPr>
      <w:r w:rsidRPr="00B75A5B">
        <w:rPr>
          <w:rFonts w:ascii="Georgia" w:hAnsi="Georgia"/>
          <w:noProof/>
          <w:lang w:eastAsia="cs-CZ"/>
        </w:rPr>
        <mc:AlternateContent>
          <mc:Choice Requires="wps">
            <w:drawing>
              <wp:anchor distT="0" distB="0" distL="114300" distR="114300" simplePos="0" relativeHeight="251659264" behindDoc="1" locked="0" layoutInCell="0" allowOverlap="1" wp14:anchorId="37FE90BE" wp14:editId="3C03966D">
                <wp:simplePos x="0" y="0"/>
                <wp:positionH relativeFrom="page">
                  <wp:posOffset>3415030</wp:posOffset>
                </wp:positionH>
                <wp:positionV relativeFrom="page">
                  <wp:posOffset>1604645</wp:posOffset>
                </wp:positionV>
                <wp:extent cx="720090" cy="12700"/>
                <wp:effectExtent l="14605" t="13970" r="8255" b="1905"/>
                <wp:wrapNone/>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1270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8.9pt,126.35pt,325.55pt,126.35pt"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" o:allowincell="f" filled="f" strokecolor="#231f20" strokeweight=".28539mm">
                <v:path arrowok="t" o:connecttype="custom" o:connectlocs="0,0;719455,0" o:connectangles="0,0"/>
                <w10:wrap anchorx="page" anchory="page"/>
              </v:polyline>
            </w:pict>
          </mc:Fallback>
        </mc:AlternateContent>
      </w:r>
    </w:p>
    <w:p w14:paraId="5D26C9B0" w14:textId="77777777" w:rsidR="007B5DBE" w:rsidRPr="00B75A5B" w:rsidRDefault="007B5DBE" w:rsidP="007B5DBE">
      <w:pPr>
        <w:widowControl w:val="0"/>
        <w:autoSpaceDE w:val="0"/>
        <w:autoSpaceDN w:val="0"/>
        <w:adjustRightInd w:val="0"/>
        <w:ind w:right="-20"/>
        <w:jc w:val="center"/>
        <w:rPr>
          <w:rFonts w:ascii="Georgia" w:hAnsi="Georgia"/>
          <w:sz w:val="20"/>
          <w:szCs w:val="20"/>
        </w:rPr>
      </w:pPr>
      <w:r w:rsidRPr="00B75A5B">
        <w:rPr>
          <w:rFonts w:ascii="Georgia" w:hAnsi="Georgia"/>
          <w:noProof/>
          <w:sz w:val="20"/>
          <w:szCs w:val="20"/>
          <w:lang w:eastAsia="cs-CZ"/>
        </w:rPr>
        <w:drawing>
          <wp:inline distT="0" distB="0" distL="0" distR="0" wp14:anchorId="70AE9F6C" wp14:editId="7626EB8A">
            <wp:extent cx="1414145" cy="29781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414145" cy="297815"/>
                    </a:xfrm>
                    <a:prstGeom prst="rect">
                      <a:avLst/>
                    </a:prstGeom>
                    <a:noFill/>
                    <a:ln w="9525">
                      <a:noFill/>
                      <a:miter lim="800000"/>
                      <a:headEnd/>
                      <a:tailEnd/>
                    </a:ln>
                  </pic:spPr>
                </pic:pic>
              </a:graphicData>
            </a:graphic>
          </wp:inline>
        </w:drawing>
      </w:r>
    </w:p>
    <w:p w14:paraId="34145D93" w14:textId="77777777" w:rsidR="007B5DBE" w:rsidRPr="00B75A5B" w:rsidRDefault="007B5DBE" w:rsidP="007B5DBE">
      <w:pPr>
        <w:widowControl w:val="0"/>
        <w:autoSpaceDE w:val="0"/>
        <w:autoSpaceDN w:val="0"/>
        <w:adjustRightInd w:val="0"/>
        <w:spacing w:line="200" w:lineRule="exact"/>
        <w:rPr>
          <w:rFonts w:ascii="Georgia" w:hAnsi="Georgia"/>
          <w:sz w:val="20"/>
          <w:szCs w:val="20"/>
        </w:rPr>
      </w:pPr>
    </w:p>
    <w:p w14:paraId="0C5694D1" w14:textId="77777777" w:rsidR="007B5DBE" w:rsidRPr="00B75A5B" w:rsidRDefault="007B5DBE" w:rsidP="007B5DBE">
      <w:pPr>
        <w:widowControl w:val="0"/>
        <w:autoSpaceDE w:val="0"/>
        <w:autoSpaceDN w:val="0"/>
        <w:adjustRightInd w:val="0"/>
        <w:spacing w:before="9" w:line="280" w:lineRule="exact"/>
        <w:jc w:val="center"/>
        <w:rPr>
          <w:rFonts w:ascii="Georgia" w:hAnsi="Georgia"/>
          <w:sz w:val="28"/>
          <w:szCs w:val="28"/>
        </w:rPr>
      </w:pPr>
    </w:p>
    <w:p w14:paraId="7097C32E" w14:textId="77777777" w:rsidR="007B5DBE" w:rsidRPr="00B75A5B" w:rsidRDefault="007B5DBE" w:rsidP="007B5DBE">
      <w:pPr>
        <w:widowControl w:val="0"/>
        <w:autoSpaceDE w:val="0"/>
        <w:autoSpaceDN w:val="0"/>
        <w:adjustRightInd w:val="0"/>
        <w:spacing w:before="33" w:line="266" w:lineRule="exact"/>
        <w:ind w:right="-20"/>
        <w:jc w:val="center"/>
        <w:rPr>
          <w:rFonts w:ascii="Georgia" w:hAnsi="Georgia" w:cs="Georgia"/>
          <w:smallCaps/>
          <w:color w:val="000000"/>
          <w:sz w:val="28"/>
          <w:szCs w:val="28"/>
        </w:rPr>
      </w:pPr>
      <w:r w:rsidRPr="00B75A5B">
        <w:rPr>
          <w:rFonts w:ascii="Georgia" w:hAnsi="Georgia" w:cs="Georgia"/>
          <w:b/>
          <w:bCs/>
          <w:smallCaps/>
          <w:color w:val="231F20"/>
          <w:spacing w:val="36"/>
          <w:position w:val="-1"/>
          <w:sz w:val="28"/>
          <w:szCs w:val="28"/>
        </w:rPr>
        <w:t>Vnitřní předpis UP</w:t>
      </w:r>
    </w:p>
    <w:p w14:paraId="0927B0D4" w14:textId="77777777" w:rsidR="007B5DBE" w:rsidRPr="00B75A5B" w:rsidRDefault="007B5DBE" w:rsidP="007B5DBE">
      <w:pPr>
        <w:widowControl w:val="0"/>
        <w:autoSpaceDE w:val="0"/>
        <w:autoSpaceDN w:val="0"/>
        <w:adjustRightInd w:val="0"/>
        <w:spacing w:line="200" w:lineRule="exact"/>
        <w:rPr>
          <w:rFonts w:ascii="Georgia" w:hAnsi="Georgia" w:cs="Georgia"/>
          <w:color w:val="000000"/>
          <w:sz w:val="20"/>
          <w:szCs w:val="20"/>
        </w:rPr>
      </w:pPr>
      <w:r w:rsidRPr="00B75A5B">
        <w:rPr>
          <w:rFonts w:ascii="Georgia" w:hAnsi="Georgia" w:cs="Georgia"/>
          <w:noProof/>
          <w:color w:val="000000"/>
          <w:sz w:val="20"/>
          <w:szCs w:val="20"/>
          <w:lang w:eastAsia="cs-CZ"/>
        </w:rPr>
        <mc:AlternateContent>
          <mc:Choice Requires="wps">
            <w:drawing>
              <wp:anchor distT="0" distB="0" distL="114300" distR="114300" simplePos="0" relativeHeight="251661312" behindDoc="0" locked="0" layoutInCell="1" allowOverlap="1" wp14:anchorId="4E271055" wp14:editId="4BAA68D1">
                <wp:simplePos x="0" y="0"/>
                <wp:positionH relativeFrom="column">
                  <wp:align>center</wp:align>
                </wp:positionH>
                <wp:positionV relativeFrom="paragraph">
                  <wp:posOffset>629285</wp:posOffset>
                </wp:positionV>
                <wp:extent cx="3063600" cy="522000"/>
                <wp:effectExtent l="0" t="0" r="22860" b="11430"/>
                <wp:wrapTopAndBottom/>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600" cy="522000"/>
                        </a:xfrm>
                        <a:prstGeom prst="rect">
                          <a:avLst/>
                        </a:prstGeom>
                        <a:solidFill>
                          <a:srgbClr val="FFFFFF"/>
                        </a:solidFill>
                        <a:ln w="12700">
                          <a:solidFill>
                            <a:srgbClr val="000000"/>
                          </a:solidFill>
                          <a:miter lim="800000"/>
                          <a:headEnd/>
                          <a:tailEnd/>
                        </a:ln>
                      </wps:spPr>
                      <wps:txbx>
                        <w:txbxContent>
                          <w:p w14:paraId="40BAFA25" w14:textId="695E5ABF" w:rsidR="007B5DBE" w:rsidRPr="000A19DA" w:rsidRDefault="007E5D88" w:rsidP="007B5DBE">
                            <w:pPr>
                              <w:spacing w:before="120" w:after="0"/>
                              <w:jc w:val="center"/>
                              <w:rPr>
                                <w:rFonts w:ascii="Georgia" w:hAnsi="Georgia"/>
                                <w:b/>
                                <w:sz w:val="40"/>
                              </w:rPr>
                            </w:pPr>
                            <w:proofErr w:type="gramStart"/>
                            <w:r>
                              <w:rPr>
                                <w:rFonts w:ascii="Georgia" w:hAnsi="Georgia"/>
                                <w:b/>
                                <w:sz w:val="40"/>
                              </w:rPr>
                              <w:t>R-A-20/.</w:t>
                            </w:r>
                            <w:bookmarkStart w:id="0" w:name="_GoBack"/>
                            <w:bookmarkEnd w:id="0"/>
                            <w:r w:rsidR="007B5DBE">
                              <w:rPr>
                                <w:rFonts w:ascii="Georgia" w:hAnsi="Georgia"/>
                                <w:b/>
                                <w:sz w:val="40"/>
                              </w:rPr>
                              <w:t>.</w:t>
                            </w:r>
                            <w:proofErr w:type="gram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0;margin-top:49.55pt;width:241.25pt;height:41.1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" strokeweight="1pt">
                <v:textbox>
                  <w:txbxContent>
                    <w:p w14:paraId="40BAFA25" w14:textId="695E5ABF" w:rsidR="007B5DBE" w:rsidRPr="000A19DA" w:rsidRDefault="007E5D88" w:rsidP="007B5DBE">
                      <w:pPr>
                        <w:spacing w:before="120" w:after="0"/>
                        <w:jc w:val="center"/>
                        <w:rPr>
                          <w:rFonts w:ascii="Georgia" w:hAnsi="Georgia"/>
                          <w:b/>
                          <w:sz w:val="40"/>
                        </w:rPr>
                      </w:pPr>
                      <w:proofErr w:type="gramStart"/>
                      <w:r>
                        <w:rPr>
                          <w:rFonts w:ascii="Georgia" w:hAnsi="Georgia"/>
                          <w:b/>
                          <w:sz w:val="40"/>
                        </w:rPr>
                        <w:t>R-A-20/.</w:t>
                      </w:r>
                      <w:bookmarkStart w:id="1" w:name="_GoBack"/>
                      <w:bookmarkEnd w:id="1"/>
                      <w:r w:rsidR="007B5DBE">
                        <w:rPr>
                          <w:rFonts w:ascii="Georgia" w:hAnsi="Georgia"/>
                          <w:b/>
                          <w:sz w:val="40"/>
                        </w:rPr>
                        <w:t>.</w:t>
                      </w:r>
                      <w:proofErr w:type="gramEnd"/>
                    </w:p>
                  </w:txbxContent>
                </v:textbox>
                <w10:wrap type="topAndBottom"/>
              </v:shape>
            </w:pict>
          </mc:Fallback>
        </mc:AlternateContent>
      </w:r>
    </w:p>
    <w:p w14:paraId="52B764E5" w14:textId="77777777" w:rsidR="007B5DBE" w:rsidRPr="00B75A5B" w:rsidRDefault="007B5DBE" w:rsidP="007B5DBE">
      <w:pPr>
        <w:widowControl w:val="0"/>
        <w:autoSpaceDE w:val="0"/>
        <w:autoSpaceDN w:val="0"/>
        <w:adjustRightInd w:val="0"/>
        <w:spacing w:line="200" w:lineRule="exact"/>
        <w:rPr>
          <w:rFonts w:ascii="Georgia" w:hAnsi="Georgia" w:cs="Georgia"/>
          <w:color w:val="000000"/>
          <w:sz w:val="20"/>
          <w:szCs w:val="20"/>
        </w:rPr>
      </w:pPr>
    </w:p>
    <w:p w14:paraId="60A681A7" w14:textId="77777777" w:rsidR="007B5DBE" w:rsidRPr="00B75A5B" w:rsidRDefault="007B5DBE" w:rsidP="007B5DBE">
      <w:pPr>
        <w:widowControl w:val="0"/>
        <w:tabs>
          <w:tab w:val="left" w:pos="3717"/>
        </w:tabs>
        <w:autoSpaceDE w:val="0"/>
        <w:autoSpaceDN w:val="0"/>
        <w:adjustRightInd w:val="0"/>
        <w:spacing w:line="200" w:lineRule="exact"/>
        <w:rPr>
          <w:rFonts w:ascii="Georgia" w:hAnsi="Georgia" w:cs="Georgia"/>
          <w:color w:val="000000"/>
          <w:sz w:val="20"/>
          <w:szCs w:val="20"/>
        </w:rPr>
      </w:pPr>
    </w:p>
    <w:p w14:paraId="6EC8C30D" w14:textId="77777777" w:rsidR="007B5DBE" w:rsidRPr="00B75A5B" w:rsidRDefault="007B5DBE" w:rsidP="007B5DBE">
      <w:pPr>
        <w:widowControl w:val="0"/>
        <w:autoSpaceDE w:val="0"/>
        <w:autoSpaceDN w:val="0"/>
        <w:adjustRightInd w:val="0"/>
        <w:spacing w:line="240" w:lineRule="auto"/>
        <w:rPr>
          <w:rFonts w:ascii="Georgia" w:hAnsi="Georgia" w:cs="Georgia"/>
          <w:color w:val="000000"/>
          <w:sz w:val="20"/>
          <w:szCs w:val="20"/>
        </w:rPr>
      </w:pPr>
    </w:p>
    <w:p w14:paraId="26EFAC55" w14:textId="77777777" w:rsidR="007B5DBE" w:rsidRPr="00B75A5B" w:rsidRDefault="007B5DBE" w:rsidP="007B5DBE">
      <w:pPr>
        <w:widowControl w:val="0"/>
        <w:autoSpaceDE w:val="0"/>
        <w:autoSpaceDN w:val="0"/>
        <w:adjustRightInd w:val="0"/>
        <w:spacing w:before="19" w:line="240" w:lineRule="auto"/>
        <w:rPr>
          <w:rFonts w:ascii="Georgia" w:hAnsi="Georgia" w:cs="Georgia"/>
          <w:color w:val="000000"/>
        </w:rPr>
      </w:pPr>
    </w:p>
    <w:p w14:paraId="125BAE26" w14:textId="7AD36930" w:rsidR="007B5DBE" w:rsidRPr="00B75A5B" w:rsidRDefault="007B5DBE" w:rsidP="007B5DBE">
      <w:pPr>
        <w:widowControl w:val="0"/>
        <w:autoSpaceDE w:val="0"/>
        <w:autoSpaceDN w:val="0"/>
        <w:adjustRightInd w:val="0"/>
        <w:spacing w:after="360" w:line="240" w:lineRule="auto"/>
        <w:contextualSpacing/>
        <w:jc w:val="center"/>
        <w:rPr>
          <w:rFonts w:ascii="Georgia" w:hAnsi="Georgia" w:cs="Georgia"/>
          <w:color w:val="231F20"/>
        </w:rPr>
      </w:pPr>
      <w:r>
        <w:rPr>
          <w:rFonts w:ascii="Georgia" w:hAnsi="Georgia" w:cs="Palatino"/>
          <w:b/>
          <w:bCs/>
          <w:sz w:val="44"/>
          <w:szCs w:val="48"/>
        </w:rPr>
        <w:t>Garant studijního programu</w:t>
      </w:r>
    </w:p>
    <w:p w14:paraId="62349522" w14:textId="77777777" w:rsidR="007B5DBE" w:rsidRPr="00B75A5B" w:rsidRDefault="007B5DBE" w:rsidP="007B5DBE">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164A3570" w14:textId="77777777" w:rsidR="007B5DBE" w:rsidRPr="00B75A5B" w:rsidRDefault="007B5DBE" w:rsidP="007B5DBE">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37F0B55F" w14:textId="77777777" w:rsidR="007B5DBE" w:rsidRPr="00B75A5B" w:rsidRDefault="007B5DBE" w:rsidP="007B5DBE">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286AD362" w14:textId="77777777" w:rsidR="007B5DBE" w:rsidRPr="00B75A5B" w:rsidRDefault="007B5DBE" w:rsidP="007B5DBE">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253C1039" w14:textId="77777777" w:rsidR="007B5DBE" w:rsidRPr="00B75A5B" w:rsidRDefault="007B5DBE" w:rsidP="007B5DBE">
      <w:pPr>
        <w:widowControl w:val="0"/>
        <w:tabs>
          <w:tab w:val="left" w:pos="2080"/>
        </w:tabs>
        <w:autoSpaceDE w:val="0"/>
        <w:autoSpaceDN w:val="0"/>
        <w:adjustRightInd w:val="0"/>
        <w:spacing w:before="33" w:line="281" w:lineRule="auto"/>
        <w:ind w:left="2098" w:right="125" w:hanging="2098"/>
        <w:jc w:val="both"/>
        <w:rPr>
          <w:rFonts w:ascii="Georgia" w:hAnsi="Georgia" w:cs="Georgia"/>
          <w:color w:val="231F20"/>
        </w:rPr>
      </w:pPr>
    </w:p>
    <w:p w14:paraId="5AB2AD22" w14:textId="01DC755F" w:rsidR="007B5DBE" w:rsidRPr="007B5DBE" w:rsidRDefault="007B5DBE" w:rsidP="007B5DBE">
      <w:pPr>
        <w:widowControl w:val="0"/>
        <w:tabs>
          <w:tab w:val="left" w:pos="2080"/>
        </w:tabs>
        <w:autoSpaceDE w:val="0"/>
        <w:autoSpaceDN w:val="0"/>
        <w:adjustRightInd w:val="0"/>
        <w:spacing w:before="33" w:line="240" w:lineRule="auto"/>
        <w:ind w:left="2098" w:right="125" w:hanging="2098"/>
        <w:jc w:val="both"/>
        <w:rPr>
          <w:rFonts w:ascii="Georgia" w:hAnsi="Georgia" w:cs="Georgia"/>
          <w:color w:val="231F20"/>
          <w:sz w:val="24"/>
        </w:rPr>
      </w:pPr>
      <w:r w:rsidRPr="00B75A5B">
        <w:rPr>
          <w:rFonts w:ascii="Georgia" w:hAnsi="Georgia" w:cs="Georgia"/>
          <w:color w:val="231F20"/>
          <w:sz w:val="24"/>
        </w:rPr>
        <w:t xml:space="preserve">Obsah: </w:t>
      </w:r>
      <w:r w:rsidRPr="00B75A5B">
        <w:rPr>
          <w:rFonts w:ascii="Georgia" w:hAnsi="Georgia" w:cs="Georgia"/>
          <w:color w:val="231F20"/>
          <w:sz w:val="24"/>
        </w:rPr>
        <w:tab/>
      </w:r>
      <w:r>
        <w:rPr>
          <w:rFonts w:ascii="Georgia" w:hAnsi="Georgia" w:cs="Georgia"/>
          <w:color w:val="231F20"/>
          <w:sz w:val="24"/>
        </w:rPr>
        <w:t>S</w:t>
      </w:r>
      <w:r w:rsidRPr="007B5DBE">
        <w:rPr>
          <w:rFonts w:ascii="Georgia" w:hAnsi="Georgia" w:cs="Georgia"/>
          <w:color w:val="231F20"/>
          <w:sz w:val="24"/>
        </w:rPr>
        <w:t>tanov</w:t>
      </w:r>
      <w:r>
        <w:rPr>
          <w:rFonts w:ascii="Georgia" w:hAnsi="Georgia" w:cs="Georgia"/>
          <w:color w:val="231F20"/>
          <w:sz w:val="24"/>
        </w:rPr>
        <w:t xml:space="preserve">ení </w:t>
      </w:r>
      <w:r w:rsidRPr="007B5DBE">
        <w:rPr>
          <w:rFonts w:ascii="Georgia" w:hAnsi="Georgia" w:cs="Georgia"/>
          <w:color w:val="231F20"/>
          <w:sz w:val="24"/>
        </w:rPr>
        <w:t>působnosti a odpovědnosti garantů studijních programů Univerzity Palackého v Olomouci a pravidla pro jejich jmenování a odvolání.</w:t>
      </w:r>
    </w:p>
    <w:p w14:paraId="20E3259D" w14:textId="64812A32" w:rsidR="007B5DBE" w:rsidRPr="00B75A5B" w:rsidRDefault="007B5DBE" w:rsidP="007B5DBE">
      <w:pPr>
        <w:widowControl w:val="0"/>
        <w:tabs>
          <w:tab w:val="left" w:pos="2080"/>
          <w:tab w:val="left" w:pos="9498"/>
          <w:tab w:val="left" w:pos="9639"/>
        </w:tabs>
        <w:autoSpaceDE w:val="0"/>
        <w:autoSpaceDN w:val="0"/>
        <w:adjustRightInd w:val="0"/>
        <w:spacing w:line="240" w:lineRule="auto"/>
        <w:ind w:right="-2"/>
        <w:rPr>
          <w:rFonts w:ascii="Georgia" w:hAnsi="Georgia" w:cs="Georgia"/>
          <w:color w:val="231F20"/>
          <w:sz w:val="24"/>
        </w:rPr>
      </w:pPr>
      <w:r w:rsidRPr="00B75A5B">
        <w:rPr>
          <w:rFonts w:ascii="Georgia" w:hAnsi="Georgia" w:cs="Georgia"/>
          <w:color w:val="231F20"/>
          <w:sz w:val="24"/>
        </w:rPr>
        <w:t xml:space="preserve">Garant: </w:t>
      </w:r>
      <w:r w:rsidRPr="00B75A5B">
        <w:rPr>
          <w:rFonts w:ascii="Georgia" w:hAnsi="Georgia" w:cs="Georgia"/>
          <w:color w:val="231F20"/>
          <w:sz w:val="24"/>
        </w:rPr>
        <w:tab/>
        <w:t xml:space="preserve">prorektor pro </w:t>
      </w:r>
      <w:r>
        <w:rPr>
          <w:rFonts w:ascii="Georgia" w:hAnsi="Georgia" w:cs="Georgia"/>
          <w:color w:val="231F20"/>
          <w:sz w:val="24"/>
        </w:rPr>
        <w:t>studium</w:t>
      </w:r>
    </w:p>
    <w:p w14:paraId="4526BE9E" w14:textId="77777777" w:rsidR="007B5DBE" w:rsidRPr="00B75A5B" w:rsidRDefault="007B5DBE" w:rsidP="007B5DBE">
      <w:pPr>
        <w:widowControl w:val="0"/>
        <w:tabs>
          <w:tab w:val="left" w:pos="2080"/>
        </w:tabs>
        <w:autoSpaceDE w:val="0"/>
        <w:autoSpaceDN w:val="0"/>
        <w:adjustRightInd w:val="0"/>
        <w:spacing w:line="240" w:lineRule="auto"/>
        <w:ind w:right="3789"/>
        <w:rPr>
          <w:rFonts w:ascii="Georgia" w:hAnsi="Georgia" w:cs="Georgia"/>
          <w:color w:val="000000"/>
          <w:sz w:val="24"/>
          <w:szCs w:val="24"/>
        </w:rPr>
      </w:pPr>
      <w:r w:rsidRPr="00B75A5B">
        <w:rPr>
          <w:rFonts w:ascii="Georgia" w:hAnsi="Georgia" w:cs="Georgia"/>
          <w:color w:val="231F20"/>
          <w:sz w:val="24"/>
        </w:rPr>
        <w:t>Pl</w:t>
      </w:r>
      <w:r w:rsidRPr="00B75A5B">
        <w:rPr>
          <w:rFonts w:ascii="Georgia" w:hAnsi="Georgia" w:cs="Georgia"/>
          <w:color w:val="231F20"/>
          <w:sz w:val="24"/>
          <w:szCs w:val="24"/>
        </w:rPr>
        <w:t xml:space="preserve">atnost: </w:t>
      </w:r>
      <w:r w:rsidRPr="00B75A5B">
        <w:rPr>
          <w:rFonts w:ascii="Georgia" w:hAnsi="Georgia" w:cs="Georgia"/>
          <w:color w:val="231F20"/>
          <w:sz w:val="24"/>
          <w:szCs w:val="24"/>
        </w:rPr>
        <w:tab/>
      </w:r>
      <w:r w:rsidRPr="00B75A5B">
        <w:rPr>
          <w:rFonts w:ascii="Georgia" w:hAnsi="Georgia" w:cs="Georgia"/>
          <w:color w:val="231F20"/>
          <w:sz w:val="24"/>
          <w:szCs w:val="24"/>
          <w:highlight w:val="yellow"/>
        </w:rPr>
        <w:t>…………</w:t>
      </w:r>
    </w:p>
    <w:p w14:paraId="7A6B9148" w14:textId="5879462A" w:rsidR="007B5DBE" w:rsidRPr="00B75A5B" w:rsidRDefault="007B5DBE" w:rsidP="007B5DBE">
      <w:pPr>
        <w:widowControl w:val="0"/>
        <w:tabs>
          <w:tab w:val="left" w:pos="2080"/>
        </w:tabs>
        <w:autoSpaceDE w:val="0"/>
        <w:autoSpaceDN w:val="0"/>
        <w:adjustRightInd w:val="0"/>
        <w:spacing w:line="240" w:lineRule="auto"/>
        <w:ind w:right="3789"/>
        <w:rPr>
          <w:rFonts w:ascii="Georgia" w:hAnsi="Georgia" w:cs="Georgia"/>
          <w:color w:val="000000"/>
          <w:sz w:val="24"/>
          <w:szCs w:val="24"/>
        </w:rPr>
      </w:pPr>
      <w:r w:rsidRPr="00B75A5B">
        <w:rPr>
          <w:rFonts w:ascii="Georgia" w:hAnsi="Georgia" w:cs="Georgia"/>
          <w:color w:val="231F20"/>
          <w:sz w:val="24"/>
          <w:szCs w:val="24"/>
        </w:rPr>
        <w:t xml:space="preserve">Účinnost: </w:t>
      </w:r>
      <w:r w:rsidRPr="00B75A5B">
        <w:rPr>
          <w:rFonts w:ascii="Georgia" w:hAnsi="Georgia" w:cs="Georgia"/>
          <w:color w:val="231F20"/>
          <w:sz w:val="24"/>
          <w:szCs w:val="24"/>
        </w:rPr>
        <w:tab/>
      </w:r>
      <w:r>
        <w:rPr>
          <w:rFonts w:ascii="Georgia" w:hAnsi="Georgia" w:cs="Georgia"/>
          <w:color w:val="231F20"/>
          <w:sz w:val="24"/>
          <w:szCs w:val="24"/>
        </w:rPr>
        <w:t>……….</w:t>
      </w:r>
      <w:r w:rsidRPr="00B75A5B">
        <w:rPr>
          <w:rFonts w:ascii="Georgia" w:hAnsi="Georgia" w:cs="Georgia"/>
          <w:color w:val="000000"/>
          <w:sz w:val="24"/>
          <w:szCs w:val="24"/>
        </w:rPr>
        <w:br w:type="page"/>
      </w:r>
    </w:p>
    <w:p w14:paraId="75A8BE66" w14:textId="1388B52E" w:rsidR="007B5DBE" w:rsidRPr="00B75A5B" w:rsidRDefault="007B5DBE" w:rsidP="007B5DBE">
      <w:pPr>
        <w:widowControl w:val="0"/>
        <w:autoSpaceDE w:val="0"/>
        <w:autoSpaceDN w:val="0"/>
        <w:adjustRightInd w:val="0"/>
        <w:spacing w:before="1"/>
        <w:ind w:firstLine="426"/>
        <w:jc w:val="both"/>
        <w:rPr>
          <w:rFonts w:ascii="Georgia" w:hAnsi="Georgia" w:cs="Georgia"/>
          <w:i/>
          <w:color w:val="000000"/>
          <w:sz w:val="24"/>
          <w:szCs w:val="24"/>
        </w:rPr>
      </w:pPr>
      <w:r w:rsidRPr="00B75A5B">
        <w:rPr>
          <w:rFonts w:ascii="Georgia" w:hAnsi="Georgia" w:cs="Georgia"/>
          <w:i/>
          <w:color w:val="000000"/>
          <w:sz w:val="24"/>
          <w:szCs w:val="24"/>
        </w:rPr>
        <w:lastRenderedPageBreak/>
        <w:t xml:space="preserve">Ministerstvo školství, mládeže a tělovýchovy registrovalo podle § 36 odst. 2 zákona č. 111/1998 Sb., o vysokých školách a o změně a doplnění dalších zákonů (zákon o vysokých školách), dne </w:t>
      </w:r>
      <w:r w:rsidRPr="00B75A5B">
        <w:rPr>
          <w:rFonts w:ascii="Georgia" w:hAnsi="Georgia" w:cs="Georgia"/>
          <w:i/>
          <w:color w:val="000000"/>
          <w:sz w:val="24"/>
          <w:szCs w:val="24"/>
          <w:highlight w:val="yellow"/>
        </w:rPr>
        <w:t>…………………</w:t>
      </w:r>
      <w:proofErr w:type="gramStart"/>
      <w:r w:rsidRPr="00B75A5B">
        <w:rPr>
          <w:rFonts w:ascii="Georgia" w:hAnsi="Georgia" w:cs="Georgia"/>
          <w:i/>
          <w:color w:val="000000"/>
          <w:sz w:val="24"/>
          <w:szCs w:val="24"/>
          <w:highlight w:val="yellow"/>
        </w:rPr>
        <w:t>…..</w:t>
      </w:r>
      <w:r w:rsidRPr="00B75A5B">
        <w:rPr>
          <w:rFonts w:ascii="Georgia" w:hAnsi="Georgia" w:cs="Georgia"/>
          <w:i/>
          <w:color w:val="000000"/>
          <w:sz w:val="24"/>
          <w:szCs w:val="24"/>
        </w:rPr>
        <w:t xml:space="preserve"> pod</w:t>
      </w:r>
      <w:proofErr w:type="gramEnd"/>
      <w:r w:rsidRPr="00B75A5B">
        <w:rPr>
          <w:rFonts w:ascii="Georgia" w:hAnsi="Georgia" w:cs="Georgia"/>
          <w:i/>
          <w:color w:val="000000"/>
          <w:sz w:val="24"/>
          <w:szCs w:val="24"/>
        </w:rPr>
        <w:t xml:space="preserve"> čj. </w:t>
      </w:r>
      <w:r w:rsidRPr="00B75A5B">
        <w:rPr>
          <w:rFonts w:ascii="Georgia" w:hAnsi="Georgia" w:cs="Georgia"/>
          <w:i/>
          <w:color w:val="000000"/>
          <w:sz w:val="24"/>
          <w:szCs w:val="24"/>
          <w:highlight w:val="yellow"/>
        </w:rPr>
        <w:t xml:space="preserve">…………………….. </w:t>
      </w:r>
      <w:r>
        <w:rPr>
          <w:rFonts w:ascii="Georgia" w:hAnsi="Georgia" w:cs="Georgia"/>
          <w:i/>
          <w:color w:val="000000"/>
          <w:sz w:val="24"/>
          <w:szCs w:val="24"/>
        </w:rPr>
        <w:t>vnitřní předpis Garant studijního programu</w:t>
      </w:r>
    </w:p>
    <w:p w14:paraId="659D4B0F" w14:textId="77777777" w:rsidR="007B5DBE" w:rsidRPr="00B75A5B" w:rsidRDefault="007B5DBE" w:rsidP="007B5DBE">
      <w:pPr>
        <w:widowControl w:val="0"/>
        <w:autoSpaceDE w:val="0"/>
        <w:autoSpaceDN w:val="0"/>
        <w:adjustRightInd w:val="0"/>
        <w:spacing w:before="1"/>
        <w:contextualSpacing/>
        <w:jc w:val="center"/>
        <w:rPr>
          <w:rFonts w:ascii="Georgia" w:hAnsi="Georgia" w:cs="Georgia"/>
          <w:i/>
          <w:color w:val="000000"/>
          <w:sz w:val="24"/>
          <w:szCs w:val="24"/>
        </w:rPr>
      </w:pPr>
      <w:r w:rsidRPr="00B75A5B">
        <w:rPr>
          <w:rFonts w:ascii="Georgia" w:hAnsi="Georgia" w:cs="Georgia"/>
          <w:i/>
          <w:color w:val="000000"/>
          <w:sz w:val="24"/>
          <w:szCs w:val="24"/>
        </w:rPr>
        <w:t>…………………………………</w:t>
      </w:r>
    </w:p>
    <w:p w14:paraId="5E556FF7" w14:textId="77777777" w:rsidR="007B5DBE" w:rsidRPr="00B75A5B" w:rsidRDefault="007B5DBE" w:rsidP="007B5DBE">
      <w:pPr>
        <w:widowControl w:val="0"/>
        <w:autoSpaceDE w:val="0"/>
        <w:autoSpaceDN w:val="0"/>
        <w:adjustRightInd w:val="0"/>
        <w:spacing w:before="1"/>
        <w:contextualSpacing/>
        <w:jc w:val="center"/>
        <w:rPr>
          <w:rFonts w:ascii="Georgia" w:hAnsi="Georgia" w:cs="Georgia"/>
          <w:i/>
          <w:color w:val="000000"/>
          <w:sz w:val="24"/>
          <w:szCs w:val="24"/>
        </w:rPr>
      </w:pPr>
      <w:r w:rsidRPr="00B75A5B">
        <w:rPr>
          <w:rFonts w:ascii="Georgia" w:hAnsi="Georgia" w:cs="Georgia"/>
          <w:i/>
          <w:color w:val="000000"/>
          <w:sz w:val="24"/>
          <w:szCs w:val="24"/>
        </w:rPr>
        <w:t xml:space="preserve">Mgr. Karolína </w:t>
      </w:r>
      <w:proofErr w:type="spellStart"/>
      <w:r w:rsidRPr="00B75A5B">
        <w:rPr>
          <w:rFonts w:ascii="Georgia" w:hAnsi="Georgia" w:cs="Georgia"/>
          <w:i/>
          <w:color w:val="000000"/>
          <w:sz w:val="24"/>
          <w:szCs w:val="24"/>
        </w:rPr>
        <w:t>Gondková</w:t>
      </w:r>
      <w:proofErr w:type="spellEnd"/>
    </w:p>
    <w:p w14:paraId="0EB537B1" w14:textId="77777777" w:rsidR="007B5DBE" w:rsidRPr="00B75A5B" w:rsidRDefault="007B5DBE" w:rsidP="007B5DBE">
      <w:pPr>
        <w:widowControl w:val="0"/>
        <w:autoSpaceDE w:val="0"/>
        <w:autoSpaceDN w:val="0"/>
        <w:adjustRightInd w:val="0"/>
        <w:spacing w:before="1"/>
        <w:contextualSpacing/>
        <w:jc w:val="center"/>
        <w:rPr>
          <w:rFonts w:ascii="Georgia" w:hAnsi="Georgia" w:cs="Georgia"/>
          <w:i/>
          <w:color w:val="000000"/>
          <w:sz w:val="24"/>
          <w:szCs w:val="24"/>
        </w:rPr>
      </w:pPr>
      <w:r w:rsidRPr="00B75A5B">
        <w:rPr>
          <w:rFonts w:ascii="Georgia" w:hAnsi="Georgia" w:cs="Georgia"/>
          <w:i/>
          <w:color w:val="000000"/>
          <w:sz w:val="24"/>
          <w:szCs w:val="24"/>
        </w:rPr>
        <w:t>ředitelka odboru vysokých škol</w:t>
      </w:r>
    </w:p>
    <w:p w14:paraId="1015A38D" w14:textId="7FFBBFA4" w:rsidR="00F64B46" w:rsidRDefault="00F64B46" w:rsidP="00FA6289">
      <w:pPr>
        <w:jc w:val="center"/>
        <w:rPr>
          <w:b/>
          <w:sz w:val="28"/>
          <w:szCs w:val="28"/>
        </w:rPr>
      </w:pPr>
    </w:p>
    <w:p w14:paraId="5FA2D087" w14:textId="0426C70E" w:rsidR="000A11EC" w:rsidRDefault="000A11EC" w:rsidP="00FA6289">
      <w:pPr>
        <w:jc w:val="center"/>
        <w:rPr>
          <w:b/>
          <w:sz w:val="32"/>
          <w:szCs w:val="32"/>
        </w:rPr>
      </w:pPr>
      <w:r w:rsidRPr="007B5DBE">
        <w:rPr>
          <w:b/>
          <w:sz w:val="32"/>
          <w:szCs w:val="32"/>
        </w:rPr>
        <w:t>Garant studijního programu</w:t>
      </w:r>
    </w:p>
    <w:p w14:paraId="08662684" w14:textId="77777777" w:rsidR="007B5DBE" w:rsidRDefault="007B5DBE" w:rsidP="00FA6289">
      <w:pPr>
        <w:jc w:val="center"/>
        <w:rPr>
          <w:b/>
          <w:sz w:val="32"/>
          <w:szCs w:val="32"/>
        </w:rPr>
      </w:pPr>
    </w:p>
    <w:p w14:paraId="1015A38E" w14:textId="77777777" w:rsidR="00BE0D3F" w:rsidRDefault="00BE0D3F" w:rsidP="00BE0D3F">
      <w:pPr>
        <w:pStyle w:val="Nadpislnku"/>
        <w:contextualSpacing/>
        <w:jc w:val="center"/>
      </w:pPr>
      <w:r>
        <w:t>Článek 1</w:t>
      </w:r>
    </w:p>
    <w:p w14:paraId="1015A38F" w14:textId="77777777" w:rsidR="00BE0D3F" w:rsidRDefault="00BE0D3F" w:rsidP="00BE0D3F">
      <w:pPr>
        <w:pStyle w:val="Nadpislnku"/>
        <w:contextualSpacing/>
        <w:jc w:val="center"/>
      </w:pPr>
      <w:r>
        <w:t>Předmět úpravy</w:t>
      </w:r>
    </w:p>
    <w:p w14:paraId="1015A390" w14:textId="218FE6E6" w:rsidR="00BE0D3F" w:rsidRDefault="005F5809" w:rsidP="00F2632F">
      <w:pPr>
        <w:contextualSpacing/>
        <w:jc w:val="both"/>
      </w:pPr>
      <w:r>
        <w:t>Vnitřním předpisem Garant studijního programu</w:t>
      </w:r>
      <w:r w:rsidR="000A2BE1">
        <w:t xml:space="preserve"> </w:t>
      </w:r>
      <w:r w:rsidR="00BE0D3F">
        <w:t xml:space="preserve">(dále jen „vnitřní předpis“) se stanovují </w:t>
      </w:r>
      <w:r w:rsidR="000A2BE1">
        <w:t>působnosti a odpovědnosti garantů studijních programů Univerzit</w:t>
      </w:r>
      <w:r w:rsidR="00F464B7">
        <w:t>y</w:t>
      </w:r>
      <w:r w:rsidR="000A2BE1">
        <w:t xml:space="preserve"> Palackého v Olomouci (dále jen „UP“) a </w:t>
      </w:r>
      <w:r w:rsidR="00BE0D3F">
        <w:t xml:space="preserve">pravidla </w:t>
      </w:r>
      <w:r w:rsidR="000A2BE1">
        <w:t>pro jejich jmenování a odvolání.</w:t>
      </w:r>
    </w:p>
    <w:p w14:paraId="1015A391" w14:textId="77777777" w:rsidR="00BE0D3F" w:rsidRDefault="00BE0D3F" w:rsidP="00BE0D3F">
      <w:pPr>
        <w:pStyle w:val="Nadpislnku"/>
        <w:contextualSpacing/>
        <w:jc w:val="center"/>
      </w:pPr>
      <w:r>
        <w:t>Článek 2</w:t>
      </w:r>
    </w:p>
    <w:p w14:paraId="1015A392" w14:textId="77777777" w:rsidR="00BE0D3F" w:rsidRDefault="00BE0D3F" w:rsidP="00BE0D3F">
      <w:pPr>
        <w:pStyle w:val="Nadpislnku"/>
        <w:contextualSpacing/>
        <w:jc w:val="center"/>
      </w:pPr>
      <w:r>
        <w:t>Působnost vnitřního předpisu</w:t>
      </w:r>
    </w:p>
    <w:p w14:paraId="1015A393" w14:textId="77777777" w:rsidR="00BE0D3F" w:rsidRDefault="00BE0D3F" w:rsidP="00F2632F">
      <w:pPr>
        <w:contextualSpacing/>
        <w:jc w:val="both"/>
      </w:pPr>
      <w:r>
        <w:t>Tento vnitřní předpis se vztahuje na všechny organizační jednotky UP a zaměstnanc</w:t>
      </w:r>
      <w:r w:rsidR="000A2BE1">
        <w:t>e UP, kteří vykonávají roli garanta studijního programu.</w:t>
      </w:r>
    </w:p>
    <w:p w14:paraId="1015A394" w14:textId="77777777" w:rsidR="00BE0D3F" w:rsidRDefault="00BE0D3F" w:rsidP="00BE0D3F">
      <w:pPr>
        <w:pStyle w:val="Nadpislnku"/>
        <w:spacing w:after="0"/>
        <w:ind w:left="720"/>
        <w:jc w:val="center"/>
      </w:pPr>
    </w:p>
    <w:p w14:paraId="1015A395" w14:textId="77777777" w:rsidR="00FA6289" w:rsidRDefault="00BE0D3F" w:rsidP="00D478A2">
      <w:pPr>
        <w:pStyle w:val="Nadpislnku"/>
        <w:spacing w:after="0"/>
        <w:jc w:val="center"/>
      </w:pPr>
      <w:r>
        <w:t>Článek 3</w:t>
      </w:r>
    </w:p>
    <w:p w14:paraId="1015A396" w14:textId="77777777" w:rsidR="00FA6289" w:rsidRDefault="00FA6289" w:rsidP="00BE0D3F">
      <w:pPr>
        <w:spacing w:after="0"/>
        <w:jc w:val="center"/>
        <w:rPr>
          <w:b/>
        </w:rPr>
      </w:pPr>
      <w:r>
        <w:rPr>
          <w:b/>
        </w:rPr>
        <w:t>P</w:t>
      </w:r>
      <w:r w:rsidRPr="00FA6289">
        <w:rPr>
          <w:b/>
        </w:rPr>
        <w:t>ředpoklady pro výkon funkce garanta</w:t>
      </w:r>
    </w:p>
    <w:p w14:paraId="1015A397" w14:textId="77777777" w:rsidR="00DF6F64" w:rsidRDefault="00DF6F64" w:rsidP="00DF6F64">
      <w:pPr>
        <w:spacing w:after="0"/>
        <w:jc w:val="center"/>
        <w:rPr>
          <w:b/>
        </w:rPr>
      </w:pPr>
    </w:p>
    <w:p w14:paraId="1015A398" w14:textId="77777777" w:rsidR="002A39D9" w:rsidRDefault="002A39D9" w:rsidP="00FA6289">
      <w:pPr>
        <w:pStyle w:val="Odstavecseseznamem"/>
        <w:numPr>
          <w:ilvl w:val="0"/>
          <w:numId w:val="8"/>
        </w:numPr>
      </w:pPr>
      <w:r>
        <w:t xml:space="preserve">Každý studijní program musí mít svého garanta. </w:t>
      </w:r>
    </w:p>
    <w:p w14:paraId="1015A399" w14:textId="77777777" w:rsidR="00FA6289" w:rsidRDefault="002A39D9" w:rsidP="00FA6289">
      <w:pPr>
        <w:pStyle w:val="Odstavecseseznamem"/>
        <w:numPr>
          <w:ilvl w:val="0"/>
          <w:numId w:val="8"/>
        </w:numPr>
      </w:pPr>
      <w:r>
        <w:t xml:space="preserve">Garantem studijního programů může být </w:t>
      </w:r>
      <w:r w:rsidR="00FA6289">
        <w:t xml:space="preserve">podle § 44 odst. 6 zákona o vysokých školách a části druhé, hlavy II, písmene B, bodu II odst. 1 přílohy nařízení vlády </w:t>
      </w:r>
      <w:r>
        <w:t>pouze docent</w:t>
      </w:r>
      <w:r w:rsidR="00FA6289">
        <w:t xml:space="preserve"> nebo profesor, popř. mimořádný profesor stanoveným podle § 70 odst. 2 věty první zákona o vysokých školách, nebo v případě bakalářského studijního programu též akademický pracovník majícím vědeckou hodnost „kandidáta věd“ nebo vzdělání získané absolvováním doktorského studijního programu (dále jen „vědecká hodnost“). Zásady garance studijního programu jsou uvedeny v příloze č. 1.</w:t>
      </w:r>
    </w:p>
    <w:p w14:paraId="1015A39A" w14:textId="1E40F70E" w:rsidR="002A39D9" w:rsidRDefault="002A39D9" w:rsidP="002A39D9">
      <w:pPr>
        <w:pStyle w:val="Odstavecseseznamem"/>
        <w:numPr>
          <w:ilvl w:val="0"/>
          <w:numId w:val="8"/>
        </w:numPr>
      </w:pPr>
      <w:r>
        <w:t xml:space="preserve">Garant studijního programu je akademickým pracovníkem, který svou odborností zásadním způsobem </w:t>
      </w:r>
      <w:r w:rsidR="00F464B7">
        <w:t xml:space="preserve">odpovídá </w:t>
      </w:r>
      <w:r>
        <w:t>za kvalitu a za řádné uskutečňování jím garantovaného studijního programu. Je pověřen, aby ve spolupráci s orgány příslušné fakulty dbal o obsahovou a metodickou kvalitu studijního programu, o řádné uskutečňování jeho výuky, jakož i o jeho rozvíjení a pravidelné hodnocení.</w:t>
      </w:r>
    </w:p>
    <w:p w14:paraId="1015A39B" w14:textId="06006413" w:rsidR="003332F0" w:rsidRDefault="003332F0" w:rsidP="002A39D9">
      <w:pPr>
        <w:pStyle w:val="Odstavecseseznamem"/>
        <w:numPr>
          <w:ilvl w:val="0"/>
          <w:numId w:val="8"/>
        </w:numPr>
      </w:pPr>
      <w:r>
        <w:lastRenderedPageBreak/>
        <w:t xml:space="preserve">Garant studijního programu musí mít </w:t>
      </w:r>
      <w:r w:rsidR="00F464B7">
        <w:t xml:space="preserve">na UP </w:t>
      </w:r>
      <w:r>
        <w:t>pracovní úvazek</w:t>
      </w:r>
      <w:r w:rsidR="00F464B7">
        <w:t xml:space="preserve"> v rozsahu nejméně</w:t>
      </w:r>
      <w:r>
        <w:t xml:space="preserve"> 1,0</w:t>
      </w:r>
      <w:r w:rsidR="00F464B7">
        <w:t>.</w:t>
      </w:r>
      <w:r w:rsidR="00F2632F">
        <w:t xml:space="preserve"> </w:t>
      </w:r>
      <w:r w:rsidR="00F464B7">
        <w:t xml:space="preserve">Z tohoto pracovního úvazku musí být minimálně v rozsahu </w:t>
      </w:r>
      <w:r>
        <w:t xml:space="preserve">0,5 </w:t>
      </w:r>
      <w:r w:rsidR="00F464B7">
        <w:t xml:space="preserve">zaměstnán </w:t>
      </w:r>
      <w:r>
        <w:t xml:space="preserve">na fakultě, která studijní program uskutečňuje. V případě, že je studijní program uskutečňován více fakultami, pak je garant určen na základě dohody děkanů fakult při zohlednění jeho vědeckého oboru při </w:t>
      </w:r>
      <w:r w:rsidR="008F799C">
        <w:t xml:space="preserve">habilitačním řízení nebo při získání vědecké hodnosti. </w:t>
      </w:r>
    </w:p>
    <w:p w14:paraId="1015A39C" w14:textId="77777777" w:rsidR="002A39D9" w:rsidRDefault="002A39D9" w:rsidP="003332F0">
      <w:pPr>
        <w:pStyle w:val="Odstavecseseznamem"/>
      </w:pPr>
    </w:p>
    <w:p w14:paraId="1015A39D" w14:textId="77777777" w:rsidR="00DF6F64" w:rsidRPr="00DF6F64" w:rsidRDefault="00BE0D3F" w:rsidP="00D478A2">
      <w:pPr>
        <w:pStyle w:val="Odstavecseseznamem"/>
        <w:spacing w:after="0"/>
        <w:ind w:left="0"/>
        <w:jc w:val="center"/>
        <w:rPr>
          <w:b/>
        </w:rPr>
      </w:pPr>
      <w:r>
        <w:rPr>
          <w:b/>
        </w:rPr>
        <w:t>Článek 4</w:t>
      </w:r>
    </w:p>
    <w:p w14:paraId="1015A39E" w14:textId="77777777" w:rsidR="002A39D9" w:rsidRDefault="002A39D9" w:rsidP="00DF6F64">
      <w:pPr>
        <w:spacing w:after="0"/>
        <w:jc w:val="center"/>
        <w:rPr>
          <w:b/>
        </w:rPr>
      </w:pPr>
      <w:r w:rsidRPr="002A39D9">
        <w:rPr>
          <w:b/>
        </w:rPr>
        <w:t>Působnost a odpovědnost garanta</w:t>
      </w:r>
    </w:p>
    <w:p w14:paraId="1015A39F" w14:textId="77777777" w:rsidR="00DF6F64" w:rsidRPr="002A39D9" w:rsidRDefault="00DF6F64" w:rsidP="00DF6F64">
      <w:pPr>
        <w:spacing w:after="0"/>
        <w:jc w:val="center"/>
        <w:rPr>
          <w:b/>
        </w:rPr>
      </w:pPr>
    </w:p>
    <w:p w14:paraId="63C104D4" w14:textId="4EB14899" w:rsidR="0090601F" w:rsidRDefault="0090601F" w:rsidP="002A39D9">
      <w:pPr>
        <w:pStyle w:val="Odstavecseseznamem"/>
        <w:numPr>
          <w:ilvl w:val="0"/>
          <w:numId w:val="4"/>
        </w:numPr>
      </w:pPr>
      <w:r>
        <w:t>Garant studijního programu je zodpovědný za kvalitu uskutečňování studijního programu v průběhu platnosti schválení oprávnění uskutečňovat studijní programu.</w:t>
      </w:r>
    </w:p>
    <w:p w14:paraId="1015A3A0" w14:textId="3C9FA9E2" w:rsidR="002A39D9" w:rsidRDefault="0090601F" w:rsidP="002A39D9">
      <w:pPr>
        <w:pStyle w:val="Odstavecseseznamem"/>
        <w:numPr>
          <w:ilvl w:val="0"/>
          <w:numId w:val="4"/>
        </w:numPr>
      </w:pPr>
      <w:r>
        <w:t xml:space="preserve"> </w:t>
      </w:r>
      <w:r w:rsidR="002A39D9">
        <w:t>Do působnosti a odpovědnosti garanta studijního programu spadají zejména:</w:t>
      </w:r>
    </w:p>
    <w:p w14:paraId="1015A3A1" w14:textId="1F83568F" w:rsidR="002A39D9" w:rsidRDefault="002A39D9" w:rsidP="002A39D9">
      <w:pPr>
        <w:pStyle w:val="Odstavecseseznamem"/>
        <w:numPr>
          <w:ilvl w:val="0"/>
          <w:numId w:val="6"/>
        </w:numPr>
      </w:pPr>
      <w:r>
        <w:t>odpovědnost za obsahovou náplň studijního programu a za její utváření v souladu s aktuální úrovní vědeckého poznání a platnými standardy</w:t>
      </w:r>
      <w:r w:rsidR="00BF6F0F">
        <w:t xml:space="preserve"> kdy</w:t>
      </w:r>
      <w:r w:rsidR="0090601F">
        <w:t>:</w:t>
      </w:r>
    </w:p>
    <w:p w14:paraId="4F04225C" w14:textId="1C525209" w:rsidR="0090601F" w:rsidRDefault="0090601F" w:rsidP="0090601F">
      <w:pPr>
        <w:pStyle w:val="Odstavecseseznamem"/>
        <w:numPr>
          <w:ilvl w:val="0"/>
          <w:numId w:val="41"/>
        </w:numPr>
      </w:pPr>
      <w:r>
        <w:t>formuluje profil absolventa a cíle studia,</w:t>
      </w:r>
    </w:p>
    <w:p w14:paraId="610D2BFD" w14:textId="0C860543" w:rsidR="00BC7F65" w:rsidRDefault="0090601F">
      <w:pPr>
        <w:pStyle w:val="Odstavecseseznamem"/>
        <w:numPr>
          <w:ilvl w:val="0"/>
          <w:numId w:val="41"/>
        </w:numPr>
      </w:pPr>
      <w:r>
        <w:t>stanovuje plán studijního programu,</w:t>
      </w:r>
    </w:p>
    <w:p w14:paraId="099D6BE2" w14:textId="25A15394" w:rsidR="00BC7F65" w:rsidRDefault="0090601F" w:rsidP="00BC7F65">
      <w:pPr>
        <w:pStyle w:val="Odstavecseseznamem"/>
        <w:numPr>
          <w:ilvl w:val="0"/>
          <w:numId w:val="41"/>
        </w:numPr>
      </w:pPr>
      <w:r>
        <w:t>navrhuje způsoby naplňování profilu absolventa a cílů studia,</w:t>
      </w:r>
      <w:r w:rsidR="00BC7F65">
        <w:t xml:space="preserve"> především stanovuje tematické zaměření závěrečných prací a okruhy státních závěrečných zkoušek,</w:t>
      </w:r>
    </w:p>
    <w:p w14:paraId="39100E76" w14:textId="05C4AB4E" w:rsidR="00B11EE0" w:rsidRDefault="005F5809" w:rsidP="00B11EE0">
      <w:pPr>
        <w:pStyle w:val="Odstavecseseznamem"/>
        <w:numPr>
          <w:ilvl w:val="0"/>
          <w:numId w:val="41"/>
        </w:numPr>
      </w:pPr>
      <w:r>
        <w:t xml:space="preserve">podílí se </w:t>
      </w:r>
      <w:r w:rsidR="00B11EE0">
        <w:t>na realizaci výuky studijního programu podle platného oprávnění uskutečňovat studijní program,</w:t>
      </w:r>
    </w:p>
    <w:p w14:paraId="00B457BE" w14:textId="4588760C" w:rsidR="00FC3D84" w:rsidRDefault="00FC3D84" w:rsidP="00FC3D84">
      <w:pPr>
        <w:pStyle w:val="Odstavecseseznamem"/>
        <w:numPr>
          <w:ilvl w:val="0"/>
          <w:numId w:val="6"/>
        </w:numPr>
      </w:pPr>
      <w:r>
        <w:t>oprávnění iniciovat změny v uskutečňování studijního programu, a to v souvislosti s výsledkem bádání a poznání daného vědního oboru či oblasti vzdělávání, vedoucí ke zkvalitnění obsahu i způsobu výuky studijního programu,</w:t>
      </w:r>
    </w:p>
    <w:p w14:paraId="1F257331" w14:textId="64EC8B80" w:rsidR="00B11EE0" w:rsidRDefault="00B11EE0">
      <w:pPr>
        <w:pStyle w:val="Odstavecseseznamem"/>
        <w:numPr>
          <w:ilvl w:val="0"/>
          <w:numId w:val="6"/>
        </w:numPr>
      </w:pPr>
      <w:r>
        <w:t>podávání zprávy o stavu, hodnocení a perspektivách studia v daném studijním programu, a to na vyžádání rektora UP, děkana nebo dalších orgánů univerzity či fakulty</w:t>
      </w:r>
      <w:r w:rsidR="005F5809">
        <w:t>.</w:t>
      </w:r>
    </w:p>
    <w:p w14:paraId="1015A3A2" w14:textId="658FCF92" w:rsidR="003332F0" w:rsidRDefault="00BF6F0F" w:rsidP="00A705A1">
      <w:pPr>
        <w:pStyle w:val="Odstavecseseznamem"/>
        <w:numPr>
          <w:ilvl w:val="0"/>
          <w:numId w:val="4"/>
        </w:numPr>
      </w:pPr>
      <w:bookmarkStart w:id="2" w:name="_Hlk19715694"/>
      <w:r>
        <w:t>Do působnosti a odpovědnosti garanta studijního programu spad</w:t>
      </w:r>
      <w:r w:rsidR="004B39C6">
        <w:t xml:space="preserve">á </w:t>
      </w:r>
      <w:r w:rsidR="0090601F">
        <w:t xml:space="preserve">ve spolupráci s děkanem, s příslušnými proděkany, s vedoucími příslušných výukových pracovišť i s garanty věcně blízkých studijních programů a s garanty předmětů </w:t>
      </w:r>
      <w:bookmarkEnd w:id="2"/>
      <w:r w:rsidR="004B39C6">
        <w:t xml:space="preserve">zodpovědnost </w:t>
      </w:r>
      <w:r w:rsidR="0090601F">
        <w:t>za kvalitu uskutečňování a perspektivního utváření daného studijního programu,</w:t>
      </w:r>
      <w:r w:rsidR="003332F0">
        <w:t xml:space="preserve"> a to zejména zda:</w:t>
      </w:r>
    </w:p>
    <w:p w14:paraId="1015A3A3" w14:textId="77777777" w:rsidR="003332F0" w:rsidRDefault="003332F0" w:rsidP="003332F0">
      <w:pPr>
        <w:pStyle w:val="Odstavecseseznamem"/>
        <w:numPr>
          <w:ilvl w:val="0"/>
          <w:numId w:val="16"/>
        </w:numPr>
      </w:pPr>
      <w:r>
        <w:t>je studijní program dostatečně personálně zabezpečen i z hlediska doby platnosti jeho akreditace a perspektivy jeho rozvoje,</w:t>
      </w:r>
    </w:p>
    <w:p w14:paraId="1015A3A4" w14:textId="1DC8723A" w:rsidR="003332F0" w:rsidRDefault="003332F0" w:rsidP="003332F0">
      <w:pPr>
        <w:pStyle w:val="Odstavecseseznamem"/>
        <w:numPr>
          <w:ilvl w:val="0"/>
          <w:numId w:val="16"/>
        </w:numPr>
      </w:pPr>
      <w:r>
        <w:t>v rámci uskutečňování studijního programu nedochází k podstatným změnám vůči profilu absolventa podle požadavku nařízení vlády č. 275/2016 Sb., o oblastech vzdělávání ve vysokém školství</w:t>
      </w:r>
      <w:r w:rsidR="005F5809">
        <w:t>,</w:t>
      </w:r>
    </w:p>
    <w:p w14:paraId="1015A3A5" w14:textId="45FB60E0" w:rsidR="003332F0" w:rsidRDefault="003332F0" w:rsidP="003332F0">
      <w:pPr>
        <w:pStyle w:val="Odstavecseseznamem"/>
        <w:numPr>
          <w:ilvl w:val="0"/>
          <w:numId w:val="16"/>
        </w:numPr>
      </w:pPr>
      <w:r>
        <w:t xml:space="preserve">garanti teoretických předmětů profilujícího základu </w:t>
      </w:r>
      <w:r w:rsidR="001205BC">
        <w:t xml:space="preserve">se </w:t>
      </w:r>
      <w:r>
        <w:t>dostatečně podílejí na jejich výuce</w:t>
      </w:r>
      <w:r w:rsidR="005F5809">
        <w:t>,</w:t>
      </w:r>
    </w:p>
    <w:p w14:paraId="1015A3A6" w14:textId="0D1F2D74" w:rsidR="003332F0" w:rsidRDefault="003332F0" w:rsidP="003332F0">
      <w:pPr>
        <w:pStyle w:val="Odstavecseseznamem"/>
        <w:numPr>
          <w:ilvl w:val="0"/>
          <w:numId w:val="16"/>
        </w:numPr>
      </w:pPr>
      <w:r>
        <w:t xml:space="preserve">garanti zejména základních teoretických předmětů profilujícího základu uskutečňují vědeckou nebo uměleckou činnost, která odpovídá oblasti nebo oblastem vzdělávání, v rámci které nebo v rámci kterých studijní </w:t>
      </w:r>
      <w:r>
        <w:lastRenderedPageBreak/>
        <w:t>program je nebo má být uskutečňován, a která odpovídá typu studijního programu</w:t>
      </w:r>
      <w:r w:rsidR="005F5809">
        <w:t>,</w:t>
      </w:r>
    </w:p>
    <w:p w14:paraId="1015A3A7" w14:textId="001F80FA" w:rsidR="003332F0" w:rsidRDefault="003332F0" w:rsidP="003332F0">
      <w:pPr>
        <w:pStyle w:val="Odstavecseseznamem"/>
        <w:numPr>
          <w:ilvl w:val="0"/>
          <w:numId w:val="16"/>
        </w:numPr>
      </w:pPr>
      <w:r>
        <w:t>garanti zejména základních teoretických předmětů profilujícího základu uskutečňují vědeckou nebo uměleckou činnost s mezinárodním rozměrem, která odpovídá oblasti nebo oblastem vzdělávání, ve které nebo ve kterých má být studijní program uskutečňován</w:t>
      </w:r>
      <w:r w:rsidR="005F5809">
        <w:t>,</w:t>
      </w:r>
    </w:p>
    <w:p w14:paraId="1015A3A8" w14:textId="53A3B562" w:rsidR="003332F0" w:rsidRDefault="003332F0" w:rsidP="003332F0">
      <w:pPr>
        <w:pStyle w:val="Odstavecseseznamem"/>
        <w:numPr>
          <w:ilvl w:val="0"/>
          <w:numId w:val="16"/>
        </w:numPr>
      </w:pPr>
      <w:r>
        <w:t>zejména v případě profesně zaměřeného studijního programu personální zajištění studijního programu zahrnuje dostatečné zapojení odborníků z praxe</w:t>
      </w:r>
      <w:r w:rsidR="005F5809">
        <w:t>,</w:t>
      </w:r>
    </w:p>
    <w:p w14:paraId="1015A3AA" w14:textId="4A726424" w:rsidR="003332F0" w:rsidRDefault="003332F0" w:rsidP="003332F0">
      <w:pPr>
        <w:pStyle w:val="Odstavecseseznamem"/>
        <w:numPr>
          <w:ilvl w:val="0"/>
          <w:numId w:val="16"/>
        </w:numPr>
      </w:pPr>
      <w:r>
        <w:t xml:space="preserve">studenti mají možnost se podílet na tvůrčí a mezinárodní činnosti </w:t>
      </w:r>
      <w:r w:rsidR="00A73C8E">
        <w:t>UP</w:t>
      </w:r>
      <w:r>
        <w:t xml:space="preserve"> a jejích součástí ve formě a rozsahu odpovídajícím profilu a typu studijního programu podle nařízení vlády č. 274/2016 Sb., o standardech pro akreditace ve vysokém školství</w:t>
      </w:r>
      <w:r w:rsidR="005F5809">
        <w:t>,</w:t>
      </w:r>
    </w:p>
    <w:p w14:paraId="1015A3AB" w14:textId="77777777" w:rsidR="003332F0" w:rsidRDefault="003332F0" w:rsidP="003332F0">
      <w:pPr>
        <w:pStyle w:val="Odstavecseseznamem"/>
        <w:numPr>
          <w:ilvl w:val="0"/>
          <w:numId w:val="16"/>
        </w:numPr>
      </w:pPr>
      <w:r>
        <w:t>studenti, absolventi a relevantní partneři mají možnost se podílet na poskytnutí zpětné vazby ke kvalitě uskutečňovaného studijního programu.</w:t>
      </w:r>
    </w:p>
    <w:p w14:paraId="2DCB78D4" w14:textId="54B744E0" w:rsidR="00FC3D84" w:rsidRDefault="006563AE" w:rsidP="00A705A1">
      <w:pPr>
        <w:pStyle w:val="Odstavecseseznamem"/>
        <w:numPr>
          <w:ilvl w:val="0"/>
          <w:numId w:val="4"/>
        </w:numPr>
      </w:pPr>
      <w:r>
        <w:t xml:space="preserve">Garant studijního programu </w:t>
      </w:r>
      <w:r w:rsidR="00FC3D84">
        <w:t xml:space="preserve">ve spolupráci s děkanem, s příslušnými proděkany, s vedoucími příslušných výukových pracovišť i s garanty věcně blízkých studijních programů, s garanty předmětů a metodikem studijních programů fakulty </w:t>
      </w:r>
    </w:p>
    <w:p w14:paraId="1C5EF1B4" w14:textId="24C9A297" w:rsidR="00FC3D84" w:rsidRDefault="00FC3D84" w:rsidP="00A705A1">
      <w:pPr>
        <w:pStyle w:val="Odstavecseseznamem"/>
        <w:numPr>
          <w:ilvl w:val="0"/>
          <w:numId w:val="44"/>
        </w:numPr>
      </w:pPr>
      <w:r>
        <w:t xml:space="preserve">je </w:t>
      </w:r>
      <w:r w:rsidR="00703149">
        <w:t xml:space="preserve">oprávněn </w:t>
      </w:r>
      <w:r>
        <w:t xml:space="preserve">iniciovat a realizovat </w:t>
      </w:r>
      <w:r w:rsidR="008C284F">
        <w:t>změny v uskutečňování studijního programu, které neschvaluje R</w:t>
      </w:r>
      <w:r w:rsidR="00D028FA">
        <w:t xml:space="preserve">ada pro vnitřní hodnocení </w:t>
      </w:r>
      <w:r w:rsidR="008C284F">
        <w:t>UP,</w:t>
      </w:r>
    </w:p>
    <w:p w14:paraId="284589B6" w14:textId="5CF34272" w:rsidR="007547FE" w:rsidRDefault="00FC3D84" w:rsidP="00A705A1">
      <w:pPr>
        <w:pStyle w:val="Odstavecseseznamem"/>
        <w:numPr>
          <w:ilvl w:val="0"/>
          <w:numId w:val="44"/>
        </w:numPr>
      </w:pPr>
      <w:r>
        <w:t xml:space="preserve">má </w:t>
      </w:r>
      <w:r w:rsidR="00651E2F">
        <w:t>odpovědnost za projednání</w:t>
      </w:r>
      <w:r w:rsidR="008B7EBC" w:rsidRPr="008B7EBC">
        <w:t xml:space="preserve"> </w:t>
      </w:r>
      <w:r w:rsidR="008B7EBC">
        <w:t>návrhů</w:t>
      </w:r>
      <w:r w:rsidR="006B0B79">
        <w:t xml:space="preserve"> méně závažných změn </w:t>
      </w:r>
      <w:r w:rsidR="00651E2F">
        <w:t xml:space="preserve">v uskutečňování studijního programu </w:t>
      </w:r>
      <w:r w:rsidR="008B7EBC">
        <w:t>definovaných ve vnitřní normě nebo jejich kumulace</w:t>
      </w:r>
      <w:r w:rsidR="00A0653E" w:rsidRPr="00A0653E">
        <w:t xml:space="preserve"> </w:t>
      </w:r>
      <w:r w:rsidR="00A0653E">
        <w:t>s metodikem studijních programů fakulty</w:t>
      </w:r>
      <w:r w:rsidR="005F5809">
        <w:t>,</w:t>
      </w:r>
    </w:p>
    <w:p w14:paraId="1015A3B3" w14:textId="401D51C8" w:rsidR="002A39D9" w:rsidRDefault="006563AE" w:rsidP="00A705A1">
      <w:pPr>
        <w:pStyle w:val="Odstavecseseznamem"/>
        <w:numPr>
          <w:ilvl w:val="0"/>
          <w:numId w:val="44"/>
        </w:numPr>
      </w:pPr>
      <w:r>
        <w:t xml:space="preserve">je oprávněn ověřovat </w:t>
      </w:r>
      <w:r w:rsidR="00B11EE0">
        <w:t>kvalit</w:t>
      </w:r>
      <w:r>
        <w:t>u</w:t>
      </w:r>
      <w:r w:rsidR="00B11EE0">
        <w:t xml:space="preserve"> realizované </w:t>
      </w:r>
      <w:r w:rsidR="002A39D9">
        <w:t>výuky</w:t>
      </w:r>
      <w:r w:rsidR="001C6CF7">
        <w:t xml:space="preserve"> všech předmětů studijního programu</w:t>
      </w:r>
      <w:r w:rsidR="002A39D9">
        <w:t xml:space="preserve"> a vyjadřování se k výsledku těchto hodnocení,</w:t>
      </w:r>
    </w:p>
    <w:p w14:paraId="1015A3B4" w14:textId="3FD7420B" w:rsidR="008F799C" w:rsidRDefault="00B11EE0" w:rsidP="00A705A1">
      <w:pPr>
        <w:pStyle w:val="Odstavecseseznamem"/>
        <w:numPr>
          <w:ilvl w:val="0"/>
          <w:numId w:val="44"/>
        </w:numPr>
      </w:pPr>
      <w:r>
        <w:t xml:space="preserve">je </w:t>
      </w:r>
      <w:r w:rsidR="008F799C">
        <w:t>oprávněn navrhovat nápravná a preventivní opatření ve vzdělávací, tvůrčí a personální činnosti studijního programu zejména s ohledem na výsledky hodnocení studijního programu,</w:t>
      </w:r>
    </w:p>
    <w:p w14:paraId="1015A3B5" w14:textId="160193AC" w:rsidR="00054AA3" w:rsidRDefault="00B11EE0" w:rsidP="00A705A1">
      <w:pPr>
        <w:pStyle w:val="Odstavecseseznamem"/>
        <w:numPr>
          <w:ilvl w:val="0"/>
          <w:numId w:val="44"/>
        </w:numPr>
      </w:pPr>
      <w:r>
        <w:t xml:space="preserve">má </w:t>
      </w:r>
      <w:r w:rsidR="00054AA3">
        <w:t xml:space="preserve">odpovědnost za strategický rozvoj </w:t>
      </w:r>
      <w:r w:rsidR="003332F0">
        <w:t>studijního programu na základě výsledků hodnocení studijního programu,</w:t>
      </w:r>
    </w:p>
    <w:p w14:paraId="1015A3B7" w14:textId="2178A4C1" w:rsidR="00D028FA" w:rsidRDefault="00B11EE0" w:rsidP="00A705A1">
      <w:pPr>
        <w:pStyle w:val="Odstavecseseznamem"/>
        <w:numPr>
          <w:ilvl w:val="0"/>
          <w:numId w:val="44"/>
        </w:numPr>
      </w:pPr>
      <w:r>
        <w:t xml:space="preserve">má </w:t>
      </w:r>
      <w:r w:rsidR="00D028FA">
        <w:t>odpovědnost za přípravu žádosti o udělení oprávnění uskutečňovat studijní programy</w:t>
      </w:r>
      <w:r>
        <w:t>, ž</w:t>
      </w:r>
      <w:r w:rsidR="00D028FA">
        <w:t>ádosti o prodloužení doby platnosti studijního programu, a to v případě, že je zamýšleno v uskutečňování studijního programu pokračovat</w:t>
      </w:r>
      <w:r w:rsidR="005F5809">
        <w:t>.</w:t>
      </w:r>
    </w:p>
    <w:p w14:paraId="1015A3BA" w14:textId="6F9161B3" w:rsidR="002A39D9" w:rsidRDefault="00FA0D5A" w:rsidP="00A705A1">
      <w:pPr>
        <w:pStyle w:val="Odstavecseseznamem"/>
        <w:numPr>
          <w:ilvl w:val="0"/>
          <w:numId w:val="4"/>
        </w:numPr>
        <w:spacing w:after="0"/>
      </w:pPr>
      <w:r>
        <w:t xml:space="preserve">Do působnosti a odpovědnosti garanta studijního programu dále spadá </w:t>
      </w:r>
      <w:r w:rsidR="00D028FA">
        <w:t>poskytování součinnosti při jednání Rady pro vnitřní hodnocení UP</w:t>
      </w:r>
      <w:r>
        <w:t xml:space="preserve"> (dále jen „RVH UP“)</w:t>
      </w:r>
      <w:r w:rsidR="00FD1525">
        <w:t>,</w:t>
      </w:r>
      <w:r w:rsidR="00D028FA">
        <w:t xml:space="preserve"> vědecké rady fakulty či fakult</w:t>
      </w:r>
      <w:r w:rsidR="00FD1525">
        <w:t xml:space="preserve"> nebo Národního</w:t>
      </w:r>
      <w:r w:rsidR="00D028FA">
        <w:t xml:space="preserve"> </w:t>
      </w:r>
      <w:r w:rsidR="00FD1525">
        <w:t>akreditačního úřadu ČR.</w:t>
      </w:r>
    </w:p>
    <w:p w14:paraId="4F342241" w14:textId="6896A48A" w:rsidR="00FD1525" w:rsidRDefault="00FD1525">
      <w:pPr>
        <w:pStyle w:val="Nadpislnku"/>
        <w:numPr>
          <w:ilvl w:val="0"/>
          <w:numId w:val="4"/>
        </w:numPr>
        <w:spacing w:after="0"/>
        <w:jc w:val="left"/>
        <w:rPr>
          <w:b w:val="0"/>
          <w:bCs/>
        </w:rPr>
      </w:pPr>
      <w:r w:rsidRPr="00A705A1">
        <w:rPr>
          <w:b w:val="0"/>
          <w:bCs/>
        </w:rPr>
        <w:t xml:space="preserve">Děkan fakulty může </w:t>
      </w:r>
      <w:r w:rsidR="00E7733A">
        <w:rPr>
          <w:b w:val="0"/>
          <w:bCs/>
        </w:rPr>
        <w:t xml:space="preserve">vnitřní normou </w:t>
      </w:r>
      <w:r w:rsidRPr="00A705A1">
        <w:rPr>
          <w:b w:val="0"/>
          <w:bCs/>
        </w:rPr>
        <w:t>podrobněji upravit odpovědnost garantů programů a dalších zaměstnanců fakulty a proces</w:t>
      </w:r>
      <w:r>
        <w:rPr>
          <w:b w:val="0"/>
          <w:bCs/>
        </w:rPr>
        <w:t>ní postupy</w:t>
      </w:r>
      <w:r w:rsidRPr="00A705A1">
        <w:rPr>
          <w:b w:val="0"/>
          <w:bCs/>
        </w:rPr>
        <w:t xml:space="preserve"> při realizaci činností upravených v odstavcích 3 a 4.</w:t>
      </w:r>
    </w:p>
    <w:p w14:paraId="1EDD8157" w14:textId="77777777" w:rsidR="00FD1525" w:rsidRPr="00A705A1" w:rsidRDefault="00FD1525" w:rsidP="00A705A1">
      <w:pPr>
        <w:pStyle w:val="Nadpislnku"/>
        <w:spacing w:after="0"/>
        <w:jc w:val="left"/>
        <w:rPr>
          <w:b w:val="0"/>
          <w:bCs/>
        </w:rPr>
      </w:pPr>
    </w:p>
    <w:p w14:paraId="1015A3BB" w14:textId="0D249350" w:rsidR="00FA6289" w:rsidRDefault="00BE0D3F" w:rsidP="00D478A2">
      <w:pPr>
        <w:pStyle w:val="Nadpislnku"/>
        <w:spacing w:after="0"/>
        <w:jc w:val="center"/>
      </w:pPr>
      <w:r>
        <w:t>Článek 5</w:t>
      </w:r>
    </w:p>
    <w:p w14:paraId="1015A3BC" w14:textId="77777777" w:rsidR="00DF6F64" w:rsidRDefault="008C6F0E" w:rsidP="00DF6F64">
      <w:pPr>
        <w:pStyle w:val="Nadpislnku"/>
        <w:spacing w:after="0"/>
        <w:jc w:val="center"/>
      </w:pPr>
      <w:r>
        <w:lastRenderedPageBreak/>
        <w:t>Pravidla pro jmenování a odvolávání garantů studijních programů</w:t>
      </w:r>
    </w:p>
    <w:p w14:paraId="1015A3BD" w14:textId="77777777" w:rsidR="008C6F0E" w:rsidRDefault="008C6F0E" w:rsidP="00DF6F64">
      <w:pPr>
        <w:pStyle w:val="Nadpislnku"/>
        <w:spacing w:after="0"/>
        <w:jc w:val="center"/>
      </w:pPr>
    </w:p>
    <w:p w14:paraId="1015A3BE" w14:textId="77777777" w:rsidR="008C6F0E" w:rsidRDefault="008C6F0E" w:rsidP="008C6F0E">
      <w:pPr>
        <w:pStyle w:val="Odstavecseseznamem"/>
        <w:numPr>
          <w:ilvl w:val="0"/>
          <w:numId w:val="1"/>
        </w:numPr>
        <w:ind w:left="284" w:hanging="284"/>
      </w:pPr>
      <w:r>
        <w:t xml:space="preserve">Garanta studijního programu jmenuje děkan příslušné fakulty UP z řad akademických pracovníků UP, kteří splňují předpoklady stanovené </w:t>
      </w:r>
      <w:r w:rsidR="008B77CC">
        <w:t>v příloze 1.</w:t>
      </w:r>
      <w:r w:rsidR="002A39D9">
        <w:t xml:space="preserve"> </w:t>
      </w:r>
      <w:r>
        <w:t xml:space="preserve">Má-li být garantem studijního programu jmenována osoba, která je děkanem příslušné fakulty UP, náleží jmenování rektorovi. </w:t>
      </w:r>
    </w:p>
    <w:p w14:paraId="1015A3BF" w14:textId="2C553444" w:rsidR="00A0653E" w:rsidRDefault="008C6F0E" w:rsidP="00A0653E">
      <w:pPr>
        <w:pStyle w:val="Odstavecseseznamem"/>
        <w:numPr>
          <w:ilvl w:val="0"/>
          <w:numId w:val="1"/>
        </w:numPr>
        <w:ind w:left="284" w:hanging="284"/>
      </w:pPr>
      <w:r>
        <w:t>V případě zjištění závažných nedostatků při uskutečňování studijního programu</w:t>
      </w:r>
      <w:r w:rsidR="008904F8">
        <w:t xml:space="preserve"> v důsledku neplnění povinností stanovených ve čl.</w:t>
      </w:r>
      <w:r w:rsidR="00A705A1">
        <w:t xml:space="preserve"> 4</w:t>
      </w:r>
      <w:r w:rsidR="008904F8">
        <w:t xml:space="preserve"> </w:t>
      </w:r>
      <w:r w:rsidR="00764CE6">
        <w:t xml:space="preserve">nebo na základě zprávy o hodnocení kvality vzdělávací, tvůrčí a s nimi souvisejících činností </w:t>
      </w:r>
      <w:r>
        <w:t xml:space="preserve">je děkan příslušné fakulty UP </w:t>
      </w:r>
      <w:r w:rsidR="008904F8">
        <w:t xml:space="preserve">se souhlasem </w:t>
      </w:r>
      <w:r w:rsidR="001C6CF7">
        <w:t>vědecké rad</w:t>
      </w:r>
      <w:r w:rsidR="008904F8">
        <w:t>y</w:t>
      </w:r>
      <w:r w:rsidR="001C6CF7">
        <w:t xml:space="preserve"> fakulty či fakult a po </w:t>
      </w:r>
      <w:r w:rsidR="00764CE6" w:rsidRPr="00A0653E">
        <w:t xml:space="preserve">projednání </w:t>
      </w:r>
      <w:r w:rsidR="00A0653E" w:rsidRPr="00A0653E">
        <w:t xml:space="preserve">a schválení </w:t>
      </w:r>
      <w:r w:rsidR="00764CE6" w:rsidRPr="00A0653E">
        <w:t>v</w:t>
      </w:r>
      <w:r w:rsidR="00FA0D5A">
        <w:t xml:space="preserve"> </w:t>
      </w:r>
      <w:r w:rsidR="00764CE6" w:rsidRPr="00A0653E">
        <w:t xml:space="preserve">RVH UP </w:t>
      </w:r>
      <w:r w:rsidRPr="00A0653E">
        <w:t>oprávněn garanta studijního programu odvolat. V případ</w:t>
      </w:r>
      <w:r>
        <w:t>ě, že</w:t>
      </w:r>
      <w:r w:rsidR="004B39C6" w:rsidRPr="004B39C6">
        <w:t xml:space="preserve"> </w:t>
      </w:r>
      <w:r w:rsidR="004B39C6">
        <w:t>garantem studijního programu je</w:t>
      </w:r>
      <w:r>
        <w:t xml:space="preserve"> děkan příslušné fakulty UP, </w:t>
      </w:r>
      <w:r w:rsidR="00A0653E">
        <w:t xml:space="preserve">pak návrh na odvolání garanta podává vědecké radě fakulty rektor UP, který jej také odvolává. </w:t>
      </w:r>
    </w:p>
    <w:p w14:paraId="1015A3C2" w14:textId="59ECD24C" w:rsidR="00DC7E7A" w:rsidRDefault="00DC7E7A" w:rsidP="00DC7E7A">
      <w:pPr>
        <w:pStyle w:val="Odstavecseseznamem"/>
        <w:numPr>
          <w:ilvl w:val="0"/>
          <w:numId w:val="1"/>
        </w:numPr>
      </w:pPr>
      <w:r>
        <w:t>Děkan fakulty odvolá garanta studijního programu</w:t>
      </w:r>
      <w:r w:rsidR="001C6CF7">
        <w:t xml:space="preserve"> </w:t>
      </w:r>
      <w:r w:rsidR="004B39C6">
        <w:t xml:space="preserve">se souhlasem </w:t>
      </w:r>
      <w:r w:rsidR="001C6CF7">
        <w:t xml:space="preserve">vědecké rady fakulty či fakult a </w:t>
      </w:r>
      <w:r w:rsidR="001C6CF7" w:rsidRPr="00A705A1">
        <w:t>po projednání</w:t>
      </w:r>
      <w:r w:rsidR="001C6CF7">
        <w:t xml:space="preserve"> </w:t>
      </w:r>
      <w:r w:rsidR="00A83484">
        <w:t xml:space="preserve">a schválení v </w:t>
      </w:r>
      <w:r w:rsidR="001C6CF7">
        <w:t>RVH UP</w:t>
      </w:r>
      <w:r>
        <w:t xml:space="preserve"> také v případě, že </w:t>
      </w:r>
      <w:r w:rsidR="00A83484">
        <w:t xml:space="preserve">garant studijního programu </w:t>
      </w:r>
      <w:r>
        <w:t>přestane splňovat požadavky na něj kladené zákonem o vysokých školách a nařízením vlády.</w:t>
      </w:r>
    </w:p>
    <w:p w14:paraId="1015A3C3" w14:textId="77777777" w:rsidR="00DC7E7A" w:rsidRDefault="00DC7E7A" w:rsidP="001C6CF7">
      <w:pPr>
        <w:pStyle w:val="Odstavecseseznamem"/>
        <w:ind w:left="284"/>
      </w:pPr>
    </w:p>
    <w:p w14:paraId="1015A3C4" w14:textId="77777777" w:rsidR="00DC7E7A" w:rsidRDefault="00BE0D3F" w:rsidP="00D478A2">
      <w:pPr>
        <w:pStyle w:val="Odstavecseseznamem"/>
        <w:spacing w:after="0"/>
        <w:ind w:left="0"/>
        <w:jc w:val="center"/>
        <w:rPr>
          <w:b/>
        </w:rPr>
      </w:pPr>
      <w:r>
        <w:rPr>
          <w:b/>
        </w:rPr>
        <w:t>Článek 6</w:t>
      </w:r>
    </w:p>
    <w:p w14:paraId="1015A3C5" w14:textId="77777777" w:rsidR="00DC7E7A" w:rsidRPr="00DC7E7A" w:rsidRDefault="00DC7E7A" w:rsidP="007B5DBE">
      <w:pPr>
        <w:pStyle w:val="Odstavecseseznamem"/>
        <w:spacing w:after="0"/>
        <w:ind w:left="142"/>
        <w:jc w:val="center"/>
        <w:rPr>
          <w:b/>
        </w:rPr>
      </w:pPr>
      <w:r w:rsidRPr="00DC7E7A">
        <w:rPr>
          <w:b/>
        </w:rPr>
        <w:t>Jmenování a odvolávání garantů studijních programů</w:t>
      </w:r>
    </w:p>
    <w:p w14:paraId="1015A3C6" w14:textId="77777777" w:rsidR="00DC7E7A" w:rsidRDefault="00DC7E7A" w:rsidP="00DC7E7A">
      <w:pPr>
        <w:pStyle w:val="Odstavecseseznamem"/>
      </w:pPr>
    </w:p>
    <w:p w14:paraId="1015A3C7" w14:textId="7A576667" w:rsidR="008B77CC" w:rsidRDefault="00DC7E7A" w:rsidP="00A705A1">
      <w:pPr>
        <w:pStyle w:val="Odstavecseseznamem"/>
        <w:numPr>
          <w:ilvl w:val="0"/>
          <w:numId w:val="45"/>
        </w:numPr>
      </w:pPr>
      <w:r w:rsidRPr="008B77CC">
        <w:t xml:space="preserve">Po vydání </w:t>
      </w:r>
      <w:r w:rsidR="00D478A2">
        <w:t>oprávnění uskutečňovat</w:t>
      </w:r>
      <w:r w:rsidR="001C6CF7" w:rsidRPr="008B77CC">
        <w:t xml:space="preserve"> studijní program </w:t>
      </w:r>
      <w:r w:rsidRPr="008B77CC">
        <w:t xml:space="preserve">jmenuje děkan příslušné fakulty </w:t>
      </w:r>
      <w:r w:rsidR="001C6CF7" w:rsidRPr="008B77CC">
        <w:t xml:space="preserve">písemným rozhodnutím </w:t>
      </w:r>
      <w:r w:rsidRPr="008B77CC">
        <w:t>garanta studijního programu</w:t>
      </w:r>
      <w:r w:rsidR="001C6CF7" w:rsidRPr="008B77CC">
        <w:t>.</w:t>
      </w:r>
      <w:r w:rsidRPr="008B77CC">
        <w:t xml:space="preserve"> </w:t>
      </w:r>
    </w:p>
    <w:p w14:paraId="1015A3C8" w14:textId="77777777" w:rsidR="001C6CF7" w:rsidRPr="008B77CC" w:rsidRDefault="008B77CC" w:rsidP="00A705A1">
      <w:pPr>
        <w:pStyle w:val="Odstavecseseznamem"/>
        <w:numPr>
          <w:ilvl w:val="0"/>
          <w:numId w:val="45"/>
        </w:numPr>
      </w:pPr>
      <w:r w:rsidRPr="008B77CC">
        <w:t xml:space="preserve">Děkan </w:t>
      </w:r>
      <w:r>
        <w:t xml:space="preserve">fakulty garanta odvolá písemným rozhodnutím s uvedením odůvodnění jeho odvolání. </w:t>
      </w:r>
    </w:p>
    <w:p w14:paraId="1015A3CA" w14:textId="77777777" w:rsidR="00BE0D3F" w:rsidRDefault="00BE0D3F" w:rsidP="00BE0D3F">
      <w:pPr>
        <w:pStyle w:val="Nadpislnku"/>
        <w:contextualSpacing/>
        <w:jc w:val="center"/>
      </w:pPr>
      <w:r>
        <w:t>Článek 7</w:t>
      </w:r>
    </w:p>
    <w:p w14:paraId="1015A3CB" w14:textId="77777777" w:rsidR="00BE0D3F" w:rsidRDefault="00BE0D3F" w:rsidP="00BE0D3F">
      <w:pPr>
        <w:pStyle w:val="Nadpislnku"/>
        <w:contextualSpacing/>
        <w:jc w:val="center"/>
      </w:pPr>
      <w:r>
        <w:t>Platnost a účinnost vnitřního předpisu</w:t>
      </w:r>
    </w:p>
    <w:p w14:paraId="1015A3CC" w14:textId="77777777" w:rsidR="00BE0D3F" w:rsidRDefault="00BE0D3F" w:rsidP="00BE0D3F">
      <w:pPr>
        <w:pStyle w:val="Odstavecseseznamem"/>
        <w:numPr>
          <w:ilvl w:val="0"/>
          <w:numId w:val="40"/>
        </w:numPr>
        <w:ind w:left="284" w:hanging="284"/>
      </w:pPr>
      <w:r>
        <w:t>Tento vnitřní předpis UP byl schválen podle § 9 odst. 1 písm. b) zákona, ve znění pozdějších předpisů, Akademickým senátem UP dne ….</w:t>
      </w:r>
    </w:p>
    <w:p w14:paraId="1015A3CD" w14:textId="77777777" w:rsidR="00BE0D3F" w:rsidRDefault="00BE0D3F" w:rsidP="00BE0D3F">
      <w:pPr>
        <w:pStyle w:val="Odstavecseseznamem"/>
        <w:numPr>
          <w:ilvl w:val="0"/>
          <w:numId w:val="40"/>
        </w:numPr>
        <w:ind w:left="284" w:hanging="284"/>
      </w:pPr>
      <w:r>
        <w:t xml:space="preserve">Tento vnitřní předpis nabývá platnosti podle § 36 odst. 4 zákona dnem registrace Ministerstvem školství, mládeže a tělovýchovy ČR. </w:t>
      </w:r>
    </w:p>
    <w:p w14:paraId="1015A3CE" w14:textId="305DD93F" w:rsidR="00BE0D3F" w:rsidRDefault="00BE0D3F" w:rsidP="00BE0D3F">
      <w:pPr>
        <w:pStyle w:val="Odstavecseseznamem"/>
        <w:numPr>
          <w:ilvl w:val="0"/>
          <w:numId w:val="40"/>
        </w:numPr>
        <w:ind w:left="284" w:hanging="284"/>
      </w:pPr>
      <w:r>
        <w:t xml:space="preserve">Tento vnitřní předpis nabývá účinnosti </w:t>
      </w:r>
      <w:r w:rsidR="007E5D88">
        <w:t>1. září 2020</w:t>
      </w:r>
      <w:r>
        <w:t xml:space="preserve">.  </w:t>
      </w:r>
    </w:p>
    <w:p w14:paraId="1015A3D0" w14:textId="4A3CA17F" w:rsidR="00BE0D3F" w:rsidRDefault="00BE0D3F" w:rsidP="00BE0D3F">
      <w:pPr>
        <w:contextualSpacing/>
      </w:pPr>
    </w:p>
    <w:p w14:paraId="1015A3D1" w14:textId="52BAE4BC" w:rsidR="00BE0D3F" w:rsidRDefault="00BE0D3F" w:rsidP="007B5DBE">
      <w:pPr>
        <w:ind w:left="3402"/>
        <w:contextualSpacing/>
        <w:jc w:val="center"/>
      </w:pPr>
      <w:r>
        <w:t xml:space="preserve">prof. Mgr. Jaroslav Miller, </w:t>
      </w:r>
      <w:proofErr w:type="gramStart"/>
      <w:r>
        <w:t>M.A.</w:t>
      </w:r>
      <w:proofErr w:type="gramEnd"/>
      <w:r>
        <w:t>, Ph.D., v. r.</w:t>
      </w:r>
    </w:p>
    <w:p w14:paraId="1015A3D2" w14:textId="77777777" w:rsidR="00BE0D3F" w:rsidRDefault="00BE0D3F" w:rsidP="007B5DBE">
      <w:pPr>
        <w:ind w:left="3402"/>
        <w:contextualSpacing/>
        <w:jc w:val="center"/>
      </w:pPr>
      <w:r>
        <w:t>rektor UP</w:t>
      </w:r>
    </w:p>
    <w:p w14:paraId="1015A3D5" w14:textId="77777777" w:rsidR="00BE0D3F" w:rsidRDefault="00BE0D3F" w:rsidP="007B5DBE">
      <w:pPr>
        <w:ind w:left="3402"/>
        <w:contextualSpacing/>
        <w:jc w:val="center"/>
      </w:pPr>
    </w:p>
    <w:p w14:paraId="66E5D5A3" w14:textId="77777777" w:rsidR="007B5DBE" w:rsidRDefault="007B5DBE" w:rsidP="007B5DBE">
      <w:pPr>
        <w:ind w:left="3402"/>
        <w:contextualSpacing/>
        <w:jc w:val="center"/>
      </w:pPr>
    </w:p>
    <w:p w14:paraId="1015A3D6" w14:textId="77777777" w:rsidR="00BE0D3F" w:rsidRDefault="00BE0D3F" w:rsidP="007B5DBE">
      <w:pPr>
        <w:ind w:left="3402"/>
        <w:contextualSpacing/>
        <w:jc w:val="center"/>
      </w:pPr>
      <w:r>
        <w:t>doc. Mgr. Jiří Langer, Ph.D., v. r.</w:t>
      </w:r>
    </w:p>
    <w:p w14:paraId="1015A3D8" w14:textId="1A41CA26" w:rsidR="00122302" w:rsidRDefault="00BE0D3F" w:rsidP="007B5DBE">
      <w:pPr>
        <w:ind w:left="3402"/>
        <w:jc w:val="center"/>
      </w:pPr>
      <w:r>
        <w:t>předseda Akademického senátu UP</w:t>
      </w:r>
      <w:r w:rsidR="00122302">
        <w:br w:type="page"/>
      </w:r>
    </w:p>
    <w:p w14:paraId="1015A3D9" w14:textId="77777777" w:rsidR="00122302" w:rsidRPr="00CB6D4E" w:rsidRDefault="00122302" w:rsidP="00122302">
      <w:pPr>
        <w:pStyle w:val="Odstavecseseznamem"/>
        <w:ind w:left="7080" w:firstLine="708"/>
        <w:rPr>
          <w:rFonts w:cs="Arial"/>
          <w:b/>
          <w:szCs w:val="24"/>
        </w:rPr>
      </w:pPr>
      <w:r w:rsidRPr="00CB6D4E">
        <w:rPr>
          <w:rFonts w:cs="Arial"/>
          <w:b/>
          <w:szCs w:val="24"/>
        </w:rPr>
        <w:lastRenderedPageBreak/>
        <w:t>Příloha č. 1</w:t>
      </w:r>
    </w:p>
    <w:p w14:paraId="1015A3DA" w14:textId="77777777" w:rsidR="00122302" w:rsidRDefault="00122302" w:rsidP="00122302">
      <w:pPr>
        <w:pStyle w:val="Odstavecseseznamem"/>
        <w:ind w:left="0"/>
        <w:rPr>
          <w:rFonts w:cs="Arial"/>
          <w:szCs w:val="24"/>
        </w:rPr>
      </w:pPr>
    </w:p>
    <w:p w14:paraId="1015A3DB" w14:textId="77777777" w:rsidR="00122302" w:rsidRPr="00CB6D4E" w:rsidRDefault="00122302" w:rsidP="00122302">
      <w:pPr>
        <w:pStyle w:val="Odstavecseseznamem"/>
        <w:ind w:left="0"/>
        <w:rPr>
          <w:rFonts w:cs="Arial"/>
          <w:b/>
          <w:szCs w:val="24"/>
        </w:rPr>
      </w:pPr>
      <w:r w:rsidRPr="00CB6D4E">
        <w:rPr>
          <w:rFonts w:cs="Arial"/>
          <w:b/>
          <w:szCs w:val="24"/>
        </w:rPr>
        <w:t>Zásady garance studijních programů a specifikace požadavků pro jednotlivé typy a formy studijních programů podle části druhé hlavy II přílohy nařízení vlády č. 274/2016 Sb. o standardech pro akreditaci ve vysokém školství</w:t>
      </w:r>
    </w:p>
    <w:p w14:paraId="1015A3DC" w14:textId="77777777" w:rsidR="00122302" w:rsidRPr="00A836F5" w:rsidRDefault="00122302" w:rsidP="00122302">
      <w:pPr>
        <w:pStyle w:val="Odstavecseseznamem"/>
        <w:jc w:val="center"/>
        <w:rPr>
          <w:rFonts w:cs="Arial"/>
          <w:szCs w:val="24"/>
        </w:rPr>
      </w:pPr>
    </w:p>
    <w:p w14:paraId="1015A3DD" w14:textId="77777777" w:rsidR="00122302" w:rsidRPr="00A836F5" w:rsidRDefault="00122302" w:rsidP="00122302">
      <w:pPr>
        <w:pStyle w:val="Psmenkovvelk2"/>
        <w:numPr>
          <w:ilvl w:val="0"/>
          <w:numId w:val="28"/>
        </w:numPr>
        <w:spacing w:line="276" w:lineRule="auto"/>
        <w:ind w:left="426" w:hanging="426"/>
        <w:rPr>
          <w:rFonts w:cs="Arial"/>
          <w:color w:val="auto"/>
          <w:sz w:val="24"/>
          <w:szCs w:val="24"/>
        </w:rPr>
      </w:pPr>
      <w:r w:rsidRPr="00A836F5">
        <w:rPr>
          <w:rFonts w:cs="Arial"/>
          <w:color w:val="auto"/>
          <w:sz w:val="24"/>
          <w:szCs w:val="24"/>
        </w:rPr>
        <w:t xml:space="preserve">Obecné požadavky pro všechny typy a formy studijních programů </w:t>
      </w:r>
    </w:p>
    <w:p w14:paraId="1015A3DE" w14:textId="77777777" w:rsidR="00122302" w:rsidRPr="00A836F5" w:rsidRDefault="00122302" w:rsidP="00122302">
      <w:pPr>
        <w:pStyle w:val="Psmenkov6"/>
        <w:numPr>
          <w:ilvl w:val="0"/>
          <w:numId w:val="29"/>
        </w:numPr>
        <w:spacing w:line="276" w:lineRule="auto"/>
        <w:ind w:left="993" w:hanging="284"/>
        <w:rPr>
          <w:rFonts w:cs="Arial"/>
          <w:color w:val="auto"/>
          <w:szCs w:val="24"/>
        </w:rPr>
      </w:pPr>
      <w:r w:rsidRPr="00A836F5">
        <w:rPr>
          <w:rFonts w:cs="Arial"/>
          <w:color w:val="auto"/>
          <w:szCs w:val="24"/>
        </w:rPr>
        <w:t>Akademický pracovník může být na vysokých školách:</w:t>
      </w:r>
    </w:p>
    <w:p w14:paraId="1015A3DF" w14:textId="77777777" w:rsidR="00122302" w:rsidRPr="00A836F5" w:rsidRDefault="00122302" w:rsidP="00122302">
      <w:pPr>
        <w:pStyle w:val="Psmenkov7"/>
        <w:numPr>
          <w:ilvl w:val="0"/>
          <w:numId w:val="26"/>
        </w:numPr>
        <w:spacing w:line="276" w:lineRule="auto"/>
        <w:ind w:left="1560" w:hanging="284"/>
        <w:rPr>
          <w:rFonts w:cs="Arial"/>
          <w:color w:val="auto"/>
          <w:szCs w:val="24"/>
        </w:rPr>
      </w:pPr>
      <w:r w:rsidRPr="00A836F5">
        <w:rPr>
          <w:rFonts w:cs="Arial"/>
          <w:color w:val="auto"/>
          <w:szCs w:val="24"/>
        </w:rPr>
        <w:t xml:space="preserve">garantem nejvýše jednoho studijního programu,  </w:t>
      </w:r>
    </w:p>
    <w:p w14:paraId="1015A3E0" w14:textId="77777777" w:rsidR="00122302" w:rsidRPr="00A836F5" w:rsidRDefault="00122302" w:rsidP="00122302">
      <w:pPr>
        <w:pStyle w:val="Psmenkov7"/>
        <w:numPr>
          <w:ilvl w:val="0"/>
          <w:numId w:val="26"/>
        </w:numPr>
        <w:spacing w:line="276" w:lineRule="auto"/>
        <w:ind w:left="1560" w:hanging="284"/>
        <w:rPr>
          <w:rFonts w:cs="Arial"/>
          <w:color w:val="auto"/>
          <w:szCs w:val="24"/>
        </w:rPr>
      </w:pPr>
      <w:r w:rsidRPr="00A836F5">
        <w:rPr>
          <w:rFonts w:cs="Arial"/>
          <w:color w:val="auto"/>
          <w:szCs w:val="24"/>
        </w:rPr>
        <w:t xml:space="preserve">garantem nejvýše jednoho bakalářského studijního programu a jednoho magisterského studijního programu téhož, blízkého nebo příbuzného obsahového zaměření, </w:t>
      </w:r>
    </w:p>
    <w:p w14:paraId="1015A3E1" w14:textId="77777777" w:rsidR="00122302" w:rsidRPr="00A836F5" w:rsidRDefault="00122302" w:rsidP="00122302">
      <w:pPr>
        <w:pStyle w:val="Psmenkov7"/>
        <w:numPr>
          <w:ilvl w:val="0"/>
          <w:numId w:val="26"/>
        </w:numPr>
        <w:spacing w:line="276" w:lineRule="auto"/>
        <w:ind w:left="1560" w:hanging="284"/>
        <w:rPr>
          <w:rFonts w:cs="Arial"/>
          <w:color w:val="auto"/>
          <w:szCs w:val="24"/>
        </w:rPr>
      </w:pPr>
      <w:r w:rsidRPr="00A836F5">
        <w:rPr>
          <w:rFonts w:cs="Arial"/>
          <w:color w:val="auto"/>
          <w:szCs w:val="24"/>
        </w:rPr>
        <w:t xml:space="preserve">garantem nejvýše jednoho magisterského studijního programu a jednoho doktorského studijního programu téhož, blízkého nebo příbuzného obsahového zaměření, nebo </w:t>
      </w:r>
    </w:p>
    <w:p w14:paraId="1015A3E2" w14:textId="77777777" w:rsidR="00122302" w:rsidRPr="00A836F5" w:rsidRDefault="00122302" w:rsidP="00122302">
      <w:pPr>
        <w:pStyle w:val="Psmenkov7"/>
        <w:numPr>
          <w:ilvl w:val="0"/>
          <w:numId w:val="26"/>
        </w:numPr>
        <w:spacing w:line="276" w:lineRule="auto"/>
        <w:ind w:left="1560" w:hanging="284"/>
        <w:rPr>
          <w:rFonts w:cs="Arial"/>
          <w:color w:val="auto"/>
          <w:szCs w:val="24"/>
        </w:rPr>
      </w:pPr>
      <w:r w:rsidRPr="00A836F5">
        <w:rPr>
          <w:rFonts w:cs="Arial"/>
          <w:color w:val="auto"/>
          <w:szCs w:val="24"/>
        </w:rPr>
        <w:t>garantem v oblasti umění nejvýše jednoho bakalářského studijního programu, jednoho magisterského studijního programu a jednoho doktorského studijního programu téhož, blízkého nebo příbuzného obsahového zaměření,</w:t>
      </w:r>
    </w:p>
    <w:p w14:paraId="1015A3E3" w14:textId="77777777" w:rsidR="00122302" w:rsidRPr="00A836F5" w:rsidRDefault="00122302" w:rsidP="00122302">
      <w:pPr>
        <w:pStyle w:val="Psmenkov7"/>
        <w:numPr>
          <w:ilvl w:val="0"/>
          <w:numId w:val="0"/>
        </w:numPr>
        <w:spacing w:line="276" w:lineRule="auto"/>
        <w:ind w:left="1276"/>
        <w:rPr>
          <w:rFonts w:cs="Arial"/>
          <w:color w:val="auto"/>
          <w:szCs w:val="24"/>
        </w:rPr>
      </w:pPr>
      <w:r w:rsidRPr="00A836F5">
        <w:rPr>
          <w:rFonts w:cs="Arial"/>
          <w:color w:val="auto"/>
          <w:szCs w:val="24"/>
        </w:rPr>
        <w:t xml:space="preserve">uskutečňovaných v českém jazyce a v případě studijního programu téhož obsahového zaměření v českém a cizím jazyce. </w:t>
      </w:r>
    </w:p>
    <w:p w14:paraId="1015A3E4" w14:textId="77777777" w:rsidR="00122302" w:rsidRPr="00A836F5" w:rsidRDefault="00122302" w:rsidP="00122302">
      <w:pPr>
        <w:pStyle w:val="Psmenkov6"/>
        <w:numPr>
          <w:ilvl w:val="0"/>
          <w:numId w:val="29"/>
        </w:numPr>
        <w:spacing w:line="276" w:lineRule="auto"/>
        <w:ind w:left="993" w:hanging="284"/>
        <w:rPr>
          <w:rFonts w:cs="Arial"/>
          <w:color w:val="auto"/>
          <w:szCs w:val="24"/>
        </w:rPr>
      </w:pPr>
      <w:r w:rsidRPr="00A836F5">
        <w:rPr>
          <w:rFonts w:cs="Arial"/>
          <w:color w:val="auto"/>
          <w:szCs w:val="24"/>
        </w:rPr>
        <w:t xml:space="preserve">Garant studijního programu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w:t>
      </w:r>
    </w:p>
    <w:p w14:paraId="1015A3E5" w14:textId="77777777" w:rsidR="00122302" w:rsidRPr="00A836F5" w:rsidRDefault="00122302" w:rsidP="00122302">
      <w:pPr>
        <w:pStyle w:val="Odstavecseseznamem"/>
        <w:numPr>
          <w:ilvl w:val="0"/>
          <w:numId w:val="29"/>
        </w:numPr>
        <w:spacing w:after="120"/>
        <w:ind w:left="993" w:hanging="284"/>
        <w:rPr>
          <w:rFonts w:cs="Arial"/>
          <w:spacing w:val="2"/>
          <w:szCs w:val="24"/>
          <w:lang w:eastAsia="cs-CZ"/>
        </w:rPr>
      </w:pPr>
      <w:r w:rsidRPr="00A836F5">
        <w:rPr>
          <w:rFonts w:cs="Arial"/>
          <w:spacing w:val="2"/>
          <w:szCs w:val="24"/>
        </w:rPr>
        <w:t xml:space="preserve">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 </w:t>
      </w:r>
    </w:p>
    <w:p w14:paraId="1015A3E6" w14:textId="77777777" w:rsidR="00122302" w:rsidRPr="00A836F5" w:rsidRDefault="00122302" w:rsidP="00122302">
      <w:pPr>
        <w:pStyle w:val="Psmenkov6"/>
        <w:numPr>
          <w:ilvl w:val="0"/>
          <w:numId w:val="29"/>
        </w:numPr>
        <w:spacing w:line="276" w:lineRule="auto"/>
        <w:ind w:left="993" w:hanging="284"/>
        <w:rPr>
          <w:rFonts w:cs="Arial"/>
          <w:color w:val="auto"/>
          <w:szCs w:val="24"/>
        </w:rPr>
      </w:pPr>
      <w:r w:rsidRPr="00A836F5">
        <w:rPr>
          <w:rFonts w:cs="Arial"/>
          <w:color w:val="auto"/>
          <w:szCs w:val="24"/>
        </w:rPr>
        <w:t xml:space="preserve">Základní teoretické studijní předměty profilujícího základu studijního programu mají garanty, kteří se významně podílejí na jejich výuce, například vedením přednášek. Studijní program je dostatečně personálně zabezpečen i z hlediska </w:t>
      </w:r>
      <w:r w:rsidRPr="00A836F5">
        <w:rPr>
          <w:rFonts w:cs="Arial"/>
          <w:color w:val="auto"/>
          <w:szCs w:val="24"/>
        </w:rPr>
        <w:lastRenderedPageBreak/>
        <w:t xml:space="preserve">doby platnosti jeho akreditace a perspektivy jeho rozvoje, a to zejména se zřetelem na: </w:t>
      </w:r>
    </w:p>
    <w:p w14:paraId="1015A3E7" w14:textId="77777777" w:rsidR="00122302" w:rsidRPr="00A836F5" w:rsidRDefault="00122302" w:rsidP="00122302">
      <w:pPr>
        <w:pStyle w:val="Textlnku"/>
        <w:numPr>
          <w:ilvl w:val="0"/>
          <w:numId w:val="30"/>
        </w:numPr>
        <w:spacing w:before="0" w:after="120" w:line="276" w:lineRule="auto"/>
        <w:ind w:left="1560" w:hanging="284"/>
        <w:rPr>
          <w:rFonts w:ascii="Calibri" w:hAnsi="Calibri" w:cs="Arial"/>
          <w:sz w:val="24"/>
          <w:szCs w:val="24"/>
        </w:rPr>
      </w:pPr>
      <w:r w:rsidRPr="00A836F5">
        <w:rPr>
          <w:rFonts w:ascii="Calibri" w:hAnsi="Calibri" w:cs="Arial"/>
          <w:sz w:val="24"/>
          <w:szCs w:val="24"/>
        </w:rPr>
        <w:t>délku týdenní pracovní doby garantů základních teoretických studijních předmětů profilujícího základu studijního programu,</w:t>
      </w:r>
    </w:p>
    <w:p w14:paraId="1015A3E8" w14:textId="77777777" w:rsidR="00122302" w:rsidRPr="00A836F5" w:rsidRDefault="00122302" w:rsidP="00122302">
      <w:pPr>
        <w:pStyle w:val="Textlnku"/>
        <w:numPr>
          <w:ilvl w:val="0"/>
          <w:numId w:val="30"/>
        </w:numPr>
        <w:spacing w:before="0" w:after="120" w:line="276" w:lineRule="auto"/>
        <w:ind w:left="1560" w:hanging="284"/>
        <w:rPr>
          <w:rFonts w:ascii="Calibri" w:hAnsi="Calibri" w:cs="Arial"/>
          <w:sz w:val="24"/>
          <w:szCs w:val="24"/>
        </w:rPr>
      </w:pPr>
      <w:r w:rsidRPr="00A836F5">
        <w:rPr>
          <w:rFonts w:ascii="Calibri" w:hAnsi="Calibri" w:cs="Arial"/>
          <w:sz w:val="24"/>
          <w:szCs w:val="24"/>
        </w:rPr>
        <w:t xml:space="preserve">dobu, na kterou je pracovní poměr těchto zaměstnanců k dané vysoké škole sjednán nebo na kterou je jeho sjednání zajištěno. </w:t>
      </w:r>
    </w:p>
    <w:p w14:paraId="1015A3E9" w14:textId="77777777" w:rsidR="00122302" w:rsidRPr="00A836F5" w:rsidRDefault="00122302" w:rsidP="00122302">
      <w:pPr>
        <w:pStyle w:val="Odstavecseseznamem"/>
        <w:numPr>
          <w:ilvl w:val="0"/>
          <w:numId w:val="29"/>
        </w:numPr>
        <w:spacing w:after="120"/>
        <w:ind w:left="993" w:hanging="284"/>
        <w:rPr>
          <w:rFonts w:cs="Arial"/>
          <w:szCs w:val="24"/>
        </w:rPr>
      </w:pPr>
      <w:r w:rsidRPr="00A836F5">
        <w:rPr>
          <w:rFonts w:cs="Arial"/>
          <w:szCs w:val="24"/>
        </w:rPr>
        <w:t xml:space="preserve">V případě, že součet týdenní pracovní doby akademického pracovníka ze všech uzavřených pracovních nebo služebních poměrů na činnost akademického pracovníka na téže nebo jiné vysoké škole přesáhne 1,5 násobek stanovené týdenní pracovní doby podle § 79 zákoníku práce, nebude tento akademický pracovník brán v úvahu při posuzování personálního zabezpečení studijního programu na žádné vysoké škole. </w:t>
      </w:r>
    </w:p>
    <w:p w14:paraId="1015A3EA" w14:textId="77777777" w:rsidR="00122302" w:rsidRPr="00A836F5" w:rsidRDefault="00122302" w:rsidP="00122302">
      <w:pPr>
        <w:pStyle w:val="Psmenkov6"/>
        <w:numPr>
          <w:ilvl w:val="0"/>
          <w:numId w:val="29"/>
        </w:numPr>
        <w:spacing w:line="276" w:lineRule="auto"/>
        <w:ind w:left="993" w:hanging="284"/>
        <w:rPr>
          <w:rFonts w:cs="Arial"/>
          <w:color w:val="auto"/>
          <w:szCs w:val="24"/>
        </w:rPr>
      </w:pPr>
      <w:r w:rsidRPr="00A836F5">
        <w:rPr>
          <w:rFonts w:cs="Arial"/>
          <w:color w:val="auto"/>
          <w:szCs w:val="24"/>
        </w:rPr>
        <w:t>Případné pracovní nebo služební poměry akademického pracovníka sjednané na dobu nejvýše jednoho roku s rozsahem týdenní pracovní doby nepřesahující 0,2 násobek stanovené týdenní pracovní doby podle § 79 zákoníku práce se při posuzování požadavků na délku týdenní pracovní doby akademického pracovníka nezohledňují.</w:t>
      </w:r>
    </w:p>
    <w:p w14:paraId="1015A3EB" w14:textId="77777777" w:rsidR="00122302" w:rsidRPr="00A836F5" w:rsidRDefault="00122302" w:rsidP="00122302">
      <w:pPr>
        <w:pStyle w:val="Psmenkov6"/>
        <w:numPr>
          <w:ilvl w:val="0"/>
          <w:numId w:val="29"/>
        </w:numPr>
        <w:spacing w:line="276" w:lineRule="auto"/>
        <w:ind w:left="993" w:hanging="284"/>
        <w:rPr>
          <w:rFonts w:cs="Arial"/>
          <w:color w:val="auto"/>
          <w:szCs w:val="24"/>
        </w:rPr>
      </w:pPr>
      <w:r w:rsidRPr="00A836F5">
        <w:rPr>
          <w:rFonts w:cs="Arial"/>
          <w:color w:val="auto"/>
          <w:szCs w:val="24"/>
        </w:rPr>
        <w:t>V případě studijních programů zdravotnického zaměření se požadavky na délku týdenní pracovní doby akademických pracovníků považují za splněné i tehdy, jestliže lze těmito požadavky stanovenou délku pracovní doby dosáhnout tím, že se k délce týdenní pracovní doby akademického pracovníka na vysoké škole přičte týdenní pracovní doba této osoby daná jejím pracovním poměrem k fakultní nemocnici nebo k jinému zdravotnickému zařízení, se kterým má vysoká škola uzavřenu smlouvu o spolupráci při zajištění klinické a praktické výuky nebo výzkumné a vývojové činnosti.</w:t>
      </w:r>
    </w:p>
    <w:p w14:paraId="1015A3EC" w14:textId="77777777" w:rsidR="00122302" w:rsidRPr="00A836F5" w:rsidRDefault="00122302" w:rsidP="00122302">
      <w:pPr>
        <w:pStyle w:val="Psmenkov6"/>
        <w:numPr>
          <w:ilvl w:val="0"/>
          <w:numId w:val="29"/>
        </w:numPr>
        <w:spacing w:line="276" w:lineRule="auto"/>
        <w:ind w:left="993" w:hanging="284"/>
        <w:rPr>
          <w:rFonts w:cs="Arial"/>
          <w:color w:val="auto"/>
          <w:szCs w:val="24"/>
        </w:rPr>
      </w:pPr>
      <w:r w:rsidRPr="00A836F5">
        <w:rPr>
          <w:rFonts w:cs="Arial"/>
          <w:color w:val="auto"/>
          <w:szCs w:val="24"/>
        </w:rPr>
        <w:t>U odborníků z praxe je uvedeno jejich působení v oboru za posledních 5 let.</w:t>
      </w:r>
    </w:p>
    <w:p w14:paraId="1015A3ED" w14:textId="77777777" w:rsidR="00122302" w:rsidRPr="00A836F5" w:rsidRDefault="00122302" w:rsidP="00122302">
      <w:pPr>
        <w:pStyle w:val="Psmenkov6"/>
        <w:numPr>
          <w:ilvl w:val="0"/>
          <w:numId w:val="29"/>
        </w:numPr>
        <w:spacing w:line="276" w:lineRule="auto"/>
        <w:ind w:left="993" w:hanging="284"/>
        <w:rPr>
          <w:rFonts w:cs="Arial"/>
          <w:color w:val="auto"/>
          <w:szCs w:val="24"/>
        </w:rPr>
      </w:pPr>
      <w:r w:rsidRPr="00A836F5">
        <w:rPr>
          <w:rFonts w:cs="Arial"/>
          <w:color w:val="auto"/>
          <w:szCs w:val="24"/>
        </w:rPr>
        <w:t xml:space="preserve">Nejde-li o studijní program v oblasti umění, mají vyučující zajišťující jeho uskutečňování vysokoškolské vzdělání získané absolvováním alespoň magisterského studijního programu nebo jeho ekvivalent získaný na zahraniční vysoké škole. </w:t>
      </w:r>
    </w:p>
    <w:p w14:paraId="1015A3EE" w14:textId="77777777" w:rsidR="00122302" w:rsidRDefault="00122302" w:rsidP="00122302">
      <w:pPr>
        <w:pStyle w:val="Textlnku"/>
        <w:numPr>
          <w:ilvl w:val="0"/>
          <w:numId w:val="29"/>
        </w:numPr>
        <w:spacing w:before="0" w:after="120" w:line="276" w:lineRule="auto"/>
        <w:ind w:left="993" w:hanging="426"/>
        <w:rPr>
          <w:rFonts w:ascii="Calibri" w:hAnsi="Calibri" w:cs="Arial"/>
          <w:sz w:val="24"/>
          <w:szCs w:val="24"/>
        </w:rPr>
      </w:pPr>
      <w:r w:rsidRPr="00A836F5">
        <w:rPr>
          <w:rFonts w:ascii="Calibri" w:hAnsi="Calibri" w:cs="Arial"/>
          <w:sz w:val="24"/>
          <w:szCs w:val="24"/>
        </w:rPr>
        <w:t xml:space="preserve">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 určeny. </w:t>
      </w:r>
    </w:p>
    <w:p w14:paraId="1015A3EF" w14:textId="77777777" w:rsidR="00122302" w:rsidRPr="00A836F5" w:rsidRDefault="00122302" w:rsidP="00122302">
      <w:pPr>
        <w:pStyle w:val="Textlnku"/>
        <w:spacing w:before="0" w:after="120" w:line="276" w:lineRule="auto"/>
        <w:rPr>
          <w:rFonts w:ascii="Calibri" w:hAnsi="Calibri" w:cs="Arial"/>
          <w:sz w:val="24"/>
          <w:szCs w:val="24"/>
        </w:rPr>
      </w:pPr>
    </w:p>
    <w:p w14:paraId="1015A3F0" w14:textId="77777777" w:rsidR="00122302" w:rsidRPr="00CB6D4E" w:rsidRDefault="00122302" w:rsidP="00122302">
      <w:pPr>
        <w:pStyle w:val="Textlnku"/>
        <w:numPr>
          <w:ilvl w:val="0"/>
          <w:numId w:val="31"/>
        </w:numPr>
        <w:tabs>
          <w:tab w:val="clear" w:pos="357"/>
        </w:tabs>
        <w:spacing w:before="0" w:after="120" w:line="276" w:lineRule="auto"/>
        <w:rPr>
          <w:rFonts w:ascii="Calibri" w:hAnsi="Calibri" w:cs="Arial"/>
          <w:b/>
          <w:sz w:val="24"/>
          <w:szCs w:val="24"/>
        </w:rPr>
      </w:pPr>
      <w:r w:rsidRPr="00CB6D4E">
        <w:rPr>
          <w:rFonts w:ascii="Calibri" w:hAnsi="Calibri" w:cs="Arial"/>
          <w:b/>
          <w:sz w:val="24"/>
          <w:szCs w:val="24"/>
        </w:rPr>
        <w:lastRenderedPageBreak/>
        <w:t>Obecné požadavky na bakalářské studijní programy</w:t>
      </w:r>
    </w:p>
    <w:p w14:paraId="1015A3F1" w14:textId="77777777" w:rsidR="00122302" w:rsidRPr="00A836F5" w:rsidRDefault="00122302" w:rsidP="00122302">
      <w:pPr>
        <w:numPr>
          <w:ilvl w:val="1"/>
          <w:numId w:val="32"/>
        </w:numPr>
        <w:spacing w:after="0"/>
        <w:rPr>
          <w:rFonts w:ascii="Calibri" w:hAnsi="Calibri" w:cs="Arial"/>
          <w:b/>
          <w:sz w:val="24"/>
          <w:szCs w:val="24"/>
        </w:rPr>
      </w:pPr>
      <w:r w:rsidRPr="00A836F5">
        <w:rPr>
          <w:rFonts w:ascii="Calibri" w:hAnsi="Calibri" w:cs="Arial"/>
          <w:b/>
          <w:sz w:val="24"/>
          <w:szCs w:val="24"/>
        </w:rPr>
        <w:t xml:space="preserve"> Personální zabezpečení bakalářského studijního programu </w:t>
      </w:r>
    </w:p>
    <w:p w14:paraId="1015A3F2" w14:textId="77777777" w:rsidR="00122302" w:rsidRPr="00A836F5" w:rsidRDefault="00122302" w:rsidP="00122302">
      <w:pPr>
        <w:widowControl w:val="0"/>
        <w:numPr>
          <w:ilvl w:val="0"/>
          <w:numId w:val="33"/>
        </w:numPr>
        <w:spacing w:after="120"/>
        <w:ind w:left="993" w:hanging="284"/>
        <w:jc w:val="both"/>
        <w:rPr>
          <w:rFonts w:ascii="Calibri" w:hAnsi="Calibri" w:cs="Arial"/>
          <w:b/>
          <w:spacing w:val="-2"/>
          <w:sz w:val="24"/>
          <w:szCs w:val="24"/>
        </w:rPr>
      </w:pPr>
      <w:r w:rsidRPr="00A836F5">
        <w:rPr>
          <w:rFonts w:ascii="Calibri" w:hAnsi="Calibri" w:cs="Arial"/>
          <w:spacing w:val="-2"/>
          <w:sz w:val="24"/>
          <w:szCs w:val="24"/>
        </w:rPr>
        <w:t>Garantem bakalářského studijního programu je akademický pracovník, který byl jmenován profesorem nebo jmenován docentem anebo má vědeckou hodnost „kandidáta věd“ (ve zkratce „CSc.“) nebo vzdělání získané absolvováním doktorského studijního programu (dále jen „vědecká hodnost“).</w:t>
      </w:r>
      <w:r w:rsidRPr="00A836F5">
        <w:rPr>
          <w:rFonts w:ascii="Calibri" w:hAnsi="Calibri" w:cs="Arial"/>
          <w:b/>
          <w:spacing w:val="-2"/>
          <w:sz w:val="24"/>
          <w:szCs w:val="24"/>
        </w:rPr>
        <w:t xml:space="preserve"> </w:t>
      </w:r>
    </w:p>
    <w:p w14:paraId="1015A3F3" w14:textId="77777777" w:rsidR="00122302" w:rsidRPr="00A836F5" w:rsidRDefault="00122302" w:rsidP="00122302">
      <w:pPr>
        <w:widowControl w:val="0"/>
        <w:numPr>
          <w:ilvl w:val="0"/>
          <w:numId w:val="33"/>
        </w:numPr>
        <w:spacing w:after="120"/>
        <w:ind w:left="993" w:hanging="284"/>
        <w:jc w:val="both"/>
        <w:rPr>
          <w:rFonts w:ascii="Calibri" w:hAnsi="Calibri" w:cs="Arial"/>
          <w:sz w:val="24"/>
          <w:szCs w:val="24"/>
        </w:rPr>
      </w:pPr>
      <w:r w:rsidRPr="00A836F5">
        <w:rPr>
          <w:rFonts w:ascii="Calibri" w:hAnsi="Calibri" w:cs="Arial"/>
          <w:sz w:val="24"/>
          <w:szCs w:val="24"/>
        </w:rPr>
        <w:t>Základní teoretické studijní předměty profilujícího základu bakalářského studijního programu jsou garantovány akademickými pracovníky jmenovanými profesorem nebo docentem anebo akademickými pracovníky s vědeckou hodností; studijní předměty profilujícího základu studijních programů z oblasti umění mohou být též garantovány akademickými pracovníky s odpovídající uměleckou erudicí. Garanti těchto studijních předmětů se podílejí na jejich výuce.</w:t>
      </w:r>
    </w:p>
    <w:p w14:paraId="1015A3F4" w14:textId="77777777" w:rsidR="00122302" w:rsidRPr="00A836F5" w:rsidRDefault="00122302" w:rsidP="00122302">
      <w:pPr>
        <w:widowControl w:val="0"/>
        <w:numPr>
          <w:ilvl w:val="1"/>
          <w:numId w:val="34"/>
        </w:numPr>
        <w:spacing w:before="240" w:after="120"/>
        <w:ind w:hanging="1070"/>
        <w:jc w:val="both"/>
        <w:rPr>
          <w:rFonts w:ascii="Calibri" w:hAnsi="Calibri" w:cs="Arial"/>
          <w:b/>
          <w:sz w:val="24"/>
          <w:szCs w:val="24"/>
        </w:rPr>
      </w:pPr>
      <w:r w:rsidRPr="00A836F5">
        <w:rPr>
          <w:rFonts w:ascii="Calibri" w:hAnsi="Calibri" w:cs="Arial"/>
          <w:b/>
          <w:sz w:val="24"/>
          <w:szCs w:val="24"/>
        </w:rPr>
        <w:t>Akademicky zaměřený bakalářský studijní program</w:t>
      </w:r>
    </w:p>
    <w:p w14:paraId="1015A3F5" w14:textId="77777777" w:rsidR="00122302" w:rsidRPr="00A836F5" w:rsidRDefault="00122302" w:rsidP="00122302">
      <w:pPr>
        <w:widowControl w:val="0"/>
        <w:numPr>
          <w:ilvl w:val="0"/>
          <w:numId w:val="27"/>
        </w:numPr>
        <w:spacing w:after="120"/>
        <w:ind w:left="993" w:hanging="284"/>
        <w:jc w:val="both"/>
        <w:rPr>
          <w:rFonts w:ascii="Calibri" w:hAnsi="Calibri" w:cs="Arial"/>
          <w:b/>
          <w:sz w:val="24"/>
          <w:szCs w:val="24"/>
        </w:rPr>
      </w:pPr>
      <w:r w:rsidRPr="00A836F5">
        <w:rPr>
          <w:rFonts w:ascii="Calibri" w:hAnsi="Calibri" w:cs="Arial"/>
          <w:sz w:val="24"/>
          <w:szCs w:val="24"/>
        </w:rPr>
        <w:t>Garant akademicky zaměřeného bakalářského studijního programu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bakalářský studijní program uskutečňován.</w:t>
      </w:r>
    </w:p>
    <w:p w14:paraId="1015A3F6" w14:textId="77777777" w:rsidR="00122302" w:rsidRPr="00A836F5" w:rsidRDefault="00122302" w:rsidP="00122302">
      <w:pPr>
        <w:widowControl w:val="0"/>
        <w:numPr>
          <w:ilvl w:val="0"/>
          <w:numId w:val="27"/>
        </w:numPr>
        <w:spacing w:after="120"/>
        <w:ind w:left="993" w:hanging="284"/>
        <w:jc w:val="both"/>
        <w:rPr>
          <w:rFonts w:ascii="Calibri" w:hAnsi="Calibri" w:cs="Arial"/>
          <w:sz w:val="24"/>
          <w:szCs w:val="24"/>
        </w:rPr>
      </w:pPr>
      <w:r w:rsidRPr="00A836F5">
        <w:rPr>
          <w:rFonts w:ascii="Calibri" w:hAnsi="Calibri" w:cs="Arial"/>
          <w:sz w:val="24"/>
          <w:szCs w:val="24"/>
        </w:rPr>
        <w:t xml:space="preserve">Vysoká škola uskutečňuje vědeckou nebo uměleckou činnost, která odpovídá oblasti nebo oblastem vzdělávání, v rámci které nebo v rámci kterých má být bakalářský studijní program uskutečňován. </w:t>
      </w:r>
    </w:p>
    <w:p w14:paraId="1015A3F7" w14:textId="77777777" w:rsidR="00122302" w:rsidRPr="00A836F5" w:rsidRDefault="00122302" w:rsidP="00122302">
      <w:pPr>
        <w:widowControl w:val="0"/>
        <w:numPr>
          <w:ilvl w:val="0"/>
          <w:numId w:val="35"/>
        </w:numPr>
        <w:spacing w:before="240" w:after="120"/>
        <w:jc w:val="both"/>
        <w:rPr>
          <w:rFonts w:ascii="Calibri" w:hAnsi="Calibri" w:cs="Arial"/>
          <w:b/>
          <w:sz w:val="24"/>
          <w:szCs w:val="24"/>
        </w:rPr>
      </w:pPr>
      <w:r w:rsidRPr="00A836F5">
        <w:rPr>
          <w:rFonts w:ascii="Calibri" w:hAnsi="Calibri" w:cs="Arial"/>
          <w:b/>
          <w:sz w:val="24"/>
          <w:szCs w:val="24"/>
        </w:rPr>
        <w:t xml:space="preserve">Profesně zaměřený bakalářský studijní program </w:t>
      </w:r>
    </w:p>
    <w:p w14:paraId="1015A3F8" w14:textId="77777777" w:rsidR="00122302" w:rsidRPr="00A836F5" w:rsidRDefault="00122302" w:rsidP="00122302">
      <w:pPr>
        <w:widowControl w:val="0"/>
        <w:numPr>
          <w:ilvl w:val="0"/>
          <w:numId w:val="36"/>
        </w:numPr>
        <w:spacing w:after="120"/>
        <w:ind w:left="993" w:hanging="284"/>
        <w:jc w:val="both"/>
        <w:rPr>
          <w:rFonts w:ascii="Calibri" w:hAnsi="Calibri" w:cs="Arial"/>
          <w:b/>
          <w:sz w:val="24"/>
          <w:szCs w:val="24"/>
        </w:rPr>
      </w:pPr>
      <w:r w:rsidRPr="00A836F5">
        <w:rPr>
          <w:rFonts w:ascii="Calibri" w:hAnsi="Calibri" w:cs="Arial"/>
          <w:sz w:val="24"/>
          <w:szCs w:val="24"/>
        </w:rPr>
        <w:t xml:space="preserve">Garant profesně zaměřeného bakalářského studijního programu má odbornou kvalifikaci 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 praxi. </w:t>
      </w:r>
    </w:p>
    <w:p w14:paraId="1015A3F9" w14:textId="77777777" w:rsidR="00122302" w:rsidRPr="00A836F5" w:rsidRDefault="00122302" w:rsidP="00122302">
      <w:pPr>
        <w:widowControl w:val="0"/>
        <w:numPr>
          <w:ilvl w:val="0"/>
          <w:numId w:val="36"/>
        </w:numPr>
        <w:spacing w:after="120"/>
        <w:ind w:left="993" w:hanging="284"/>
        <w:jc w:val="both"/>
        <w:rPr>
          <w:rFonts w:ascii="Calibri" w:hAnsi="Calibri" w:cs="Arial"/>
          <w:sz w:val="24"/>
          <w:szCs w:val="24"/>
        </w:rPr>
      </w:pPr>
      <w:r w:rsidRPr="00A836F5">
        <w:rPr>
          <w:rFonts w:ascii="Calibri" w:hAnsi="Calibri" w:cs="Arial"/>
          <w:sz w:val="24"/>
          <w:szCs w:val="24"/>
        </w:rPr>
        <w:t xml:space="preserve">Obsah profesně zaměřeného bakalářského studijního programu zohledňuje specifika spojená s potřebou spolupráce s praxí. </w:t>
      </w:r>
    </w:p>
    <w:p w14:paraId="1015A3FA" w14:textId="77777777" w:rsidR="00122302" w:rsidRPr="00A836F5" w:rsidRDefault="00122302" w:rsidP="00122302">
      <w:pPr>
        <w:widowControl w:val="0"/>
        <w:numPr>
          <w:ilvl w:val="0"/>
          <w:numId w:val="36"/>
        </w:numPr>
        <w:spacing w:after="120"/>
        <w:ind w:left="993" w:hanging="284"/>
        <w:jc w:val="both"/>
        <w:rPr>
          <w:rFonts w:ascii="Calibri" w:hAnsi="Calibri" w:cs="Arial"/>
          <w:sz w:val="24"/>
          <w:szCs w:val="24"/>
        </w:rPr>
      </w:pPr>
      <w:r w:rsidRPr="00A836F5">
        <w:rPr>
          <w:rFonts w:ascii="Calibri" w:hAnsi="Calibri" w:cs="Arial"/>
          <w:sz w:val="24"/>
          <w:szCs w:val="24"/>
        </w:rPr>
        <w:t>Personální zajištění profesně zaměřeného bakalářského studijního programu zahrnuje taktéž dostatečné zapojení odborníků z praxe.</w:t>
      </w:r>
    </w:p>
    <w:p w14:paraId="1015A3FB" w14:textId="77777777" w:rsidR="00122302" w:rsidRDefault="00122302" w:rsidP="00122302">
      <w:pPr>
        <w:widowControl w:val="0"/>
        <w:numPr>
          <w:ilvl w:val="0"/>
          <w:numId w:val="36"/>
        </w:numPr>
        <w:spacing w:after="120"/>
        <w:ind w:left="993" w:hanging="284"/>
        <w:jc w:val="both"/>
        <w:rPr>
          <w:rFonts w:ascii="Calibri" w:hAnsi="Calibri" w:cs="Arial"/>
          <w:sz w:val="24"/>
          <w:szCs w:val="24"/>
        </w:rPr>
      </w:pPr>
      <w:r w:rsidRPr="00A836F5">
        <w:rPr>
          <w:rFonts w:ascii="Calibri" w:hAnsi="Calibri" w:cs="Arial"/>
          <w:sz w:val="24"/>
          <w:szCs w:val="24"/>
        </w:rPr>
        <w:t>Studijní plán profesně zaměřeného bakalářského studijního programu je koncipován tak, aby obsahoval praxi studentů v rozsahu alespoň 12 týdnů.</w:t>
      </w:r>
    </w:p>
    <w:p w14:paraId="1015A3FC" w14:textId="77777777" w:rsidR="00122302" w:rsidRPr="00A836F5" w:rsidRDefault="00122302" w:rsidP="00122302">
      <w:pPr>
        <w:widowControl w:val="0"/>
        <w:spacing w:after="120"/>
        <w:ind w:left="993"/>
        <w:jc w:val="both"/>
        <w:rPr>
          <w:rFonts w:ascii="Calibri" w:hAnsi="Calibri" w:cs="Arial"/>
          <w:sz w:val="24"/>
          <w:szCs w:val="24"/>
        </w:rPr>
      </w:pPr>
    </w:p>
    <w:p w14:paraId="1015A3FD" w14:textId="77777777" w:rsidR="00122302" w:rsidRPr="00A836F5" w:rsidRDefault="00122302" w:rsidP="00122302">
      <w:pPr>
        <w:widowControl w:val="0"/>
        <w:numPr>
          <w:ilvl w:val="0"/>
          <w:numId w:val="37"/>
        </w:numPr>
        <w:tabs>
          <w:tab w:val="clear" w:pos="357"/>
        </w:tabs>
        <w:spacing w:before="240" w:after="120"/>
        <w:jc w:val="both"/>
        <w:rPr>
          <w:rFonts w:ascii="Calibri" w:hAnsi="Calibri" w:cs="Arial"/>
          <w:b/>
          <w:sz w:val="24"/>
          <w:szCs w:val="24"/>
        </w:rPr>
      </w:pPr>
      <w:r w:rsidRPr="00A836F5">
        <w:rPr>
          <w:rFonts w:ascii="Calibri" w:hAnsi="Calibri" w:cs="Arial"/>
          <w:b/>
          <w:sz w:val="24"/>
          <w:szCs w:val="24"/>
        </w:rPr>
        <w:lastRenderedPageBreak/>
        <w:t>Obecné požadavky na magisterské studijní programy</w:t>
      </w:r>
    </w:p>
    <w:p w14:paraId="1015A3FE" w14:textId="77777777" w:rsidR="00122302" w:rsidRPr="00A836F5" w:rsidRDefault="00122302" w:rsidP="00122302">
      <w:pPr>
        <w:numPr>
          <w:ilvl w:val="2"/>
          <w:numId w:val="38"/>
        </w:numPr>
        <w:spacing w:after="0"/>
        <w:ind w:left="426" w:hanging="426"/>
        <w:rPr>
          <w:rFonts w:ascii="Calibri" w:hAnsi="Calibri" w:cs="Arial"/>
          <w:b/>
          <w:sz w:val="24"/>
          <w:szCs w:val="24"/>
        </w:rPr>
      </w:pPr>
      <w:r w:rsidRPr="00A836F5">
        <w:rPr>
          <w:rFonts w:ascii="Calibri" w:hAnsi="Calibri" w:cs="Arial"/>
          <w:b/>
          <w:sz w:val="24"/>
          <w:szCs w:val="24"/>
        </w:rPr>
        <w:t>Obsah studia v magisterském studijním programu</w:t>
      </w:r>
    </w:p>
    <w:p w14:paraId="1015A3FF" w14:textId="77777777" w:rsidR="00122302" w:rsidRDefault="00122302" w:rsidP="00122302">
      <w:pPr>
        <w:widowControl w:val="0"/>
        <w:spacing w:after="120"/>
        <w:ind w:left="709"/>
        <w:jc w:val="both"/>
        <w:rPr>
          <w:rFonts w:ascii="Calibri" w:hAnsi="Calibri" w:cs="Arial"/>
          <w:sz w:val="24"/>
          <w:szCs w:val="24"/>
        </w:rPr>
      </w:pPr>
      <w:r w:rsidRPr="00A836F5">
        <w:rPr>
          <w:rFonts w:ascii="Calibri" w:hAnsi="Calibri" w:cs="Arial"/>
          <w:sz w:val="24"/>
          <w:szCs w:val="24"/>
        </w:rPr>
        <w:t xml:space="preserve">Obsah studia v magisterském studijním programu vychází ze soudobého stavu vědeckého poznání a tvůrčí činnosti v dané oblasti vzdělávání. </w:t>
      </w:r>
    </w:p>
    <w:p w14:paraId="1015A400" w14:textId="77777777" w:rsidR="00122302" w:rsidRPr="00A836F5" w:rsidRDefault="00122302" w:rsidP="00122302">
      <w:pPr>
        <w:rPr>
          <w:rFonts w:ascii="Calibri" w:hAnsi="Calibri" w:cs="Arial"/>
          <w:b/>
          <w:sz w:val="24"/>
          <w:szCs w:val="24"/>
        </w:rPr>
      </w:pPr>
      <w:r>
        <w:rPr>
          <w:rFonts w:ascii="Calibri" w:hAnsi="Calibri" w:cs="Arial"/>
          <w:b/>
          <w:sz w:val="24"/>
          <w:szCs w:val="24"/>
        </w:rPr>
        <w:t xml:space="preserve">II.    </w:t>
      </w:r>
      <w:r w:rsidRPr="00A836F5">
        <w:rPr>
          <w:rFonts w:ascii="Calibri" w:hAnsi="Calibri" w:cs="Arial"/>
          <w:b/>
          <w:sz w:val="24"/>
          <w:szCs w:val="24"/>
        </w:rPr>
        <w:t xml:space="preserve">Personální zabezpečení magisterského studijního programu </w:t>
      </w:r>
    </w:p>
    <w:p w14:paraId="1015A401" w14:textId="77777777" w:rsidR="00122302" w:rsidRPr="00A836F5" w:rsidRDefault="00122302" w:rsidP="00122302">
      <w:pPr>
        <w:widowControl w:val="0"/>
        <w:numPr>
          <w:ilvl w:val="0"/>
          <w:numId w:val="39"/>
        </w:numPr>
        <w:spacing w:after="120"/>
        <w:ind w:left="1134" w:hanging="425"/>
        <w:jc w:val="both"/>
        <w:rPr>
          <w:rFonts w:ascii="Calibri" w:hAnsi="Calibri" w:cs="Arial"/>
          <w:spacing w:val="4"/>
          <w:sz w:val="24"/>
          <w:szCs w:val="24"/>
        </w:rPr>
      </w:pPr>
      <w:r w:rsidRPr="00A836F5">
        <w:rPr>
          <w:rFonts w:ascii="Calibri" w:hAnsi="Calibri" w:cs="Arial"/>
          <w:spacing w:val="4"/>
          <w:sz w:val="24"/>
          <w:szCs w:val="24"/>
        </w:rPr>
        <w:t xml:space="preserve">Garantem magisterského studijního programu je akademický pracovník, který byl jmenován profesorem </w:t>
      </w:r>
      <w:r w:rsidRPr="006D0C63">
        <w:rPr>
          <w:rFonts w:ascii="Calibri" w:hAnsi="Calibri" w:cs="Arial"/>
          <w:spacing w:val="4"/>
          <w:sz w:val="24"/>
          <w:szCs w:val="24"/>
        </w:rPr>
        <w:t>nebo</w:t>
      </w:r>
      <w:r w:rsidRPr="00A836F5">
        <w:rPr>
          <w:rFonts w:ascii="Calibri" w:hAnsi="Calibri" w:cs="Arial"/>
          <w:spacing w:val="4"/>
          <w:sz w:val="24"/>
          <w:szCs w:val="24"/>
        </w:rPr>
        <w:t xml:space="preserve"> </w:t>
      </w:r>
      <w:r w:rsidRPr="00CF7020">
        <w:rPr>
          <w:rFonts w:ascii="Calibri" w:hAnsi="Calibri" w:cs="Arial"/>
          <w:spacing w:val="4"/>
          <w:sz w:val="24"/>
          <w:szCs w:val="24"/>
        </w:rPr>
        <w:t>jmenován</w:t>
      </w:r>
      <w:r w:rsidRPr="00A836F5">
        <w:rPr>
          <w:rFonts w:ascii="Calibri" w:hAnsi="Calibri" w:cs="Arial"/>
          <w:spacing w:val="4"/>
          <w:sz w:val="24"/>
          <w:szCs w:val="24"/>
        </w:rPr>
        <w:t xml:space="preserve">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p w14:paraId="1015A402" w14:textId="77777777" w:rsidR="00122302" w:rsidRPr="00A836F5" w:rsidRDefault="00122302" w:rsidP="00122302">
      <w:pPr>
        <w:widowControl w:val="0"/>
        <w:numPr>
          <w:ilvl w:val="0"/>
          <w:numId w:val="39"/>
        </w:numPr>
        <w:spacing w:after="120"/>
        <w:ind w:left="1134" w:hanging="425"/>
        <w:jc w:val="both"/>
        <w:rPr>
          <w:rFonts w:ascii="Calibri" w:hAnsi="Calibri" w:cs="Arial"/>
          <w:spacing w:val="4"/>
          <w:sz w:val="24"/>
          <w:szCs w:val="24"/>
        </w:rPr>
      </w:pPr>
      <w:r w:rsidRPr="00A836F5">
        <w:rPr>
          <w:rFonts w:ascii="Calibri" w:hAnsi="Calibri" w:cs="Arial"/>
          <w:spacing w:val="4"/>
          <w:sz w:val="24"/>
          <w:szCs w:val="24"/>
        </w:rPr>
        <w:t>Studijní předměty profilujícího základu magisterského studijního programu jsou garantovány akademickými pracovníky s vědeckou hodností; studijní předměty profilujícího základu studijních programů z oblasti umění mohou být též garantovány akademickými pracovníky s odpovídající uměleckou erudicí. Garanti těchto studijních předmětů se dostatečně podílejí na jejich výuce.</w:t>
      </w:r>
    </w:p>
    <w:p w14:paraId="1015A403" w14:textId="77777777" w:rsidR="00122302" w:rsidRPr="00A836F5" w:rsidRDefault="00122302" w:rsidP="00122302">
      <w:pPr>
        <w:widowControl w:val="0"/>
        <w:numPr>
          <w:ilvl w:val="0"/>
          <w:numId w:val="39"/>
        </w:numPr>
        <w:spacing w:after="120"/>
        <w:ind w:left="1134" w:hanging="425"/>
        <w:jc w:val="both"/>
        <w:rPr>
          <w:rFonts w:ascii="Calibri" w:hAnsi="Calibri" w:cs="Arial"/>
          <w:sz w:val="24"/>
          <w:szCs w:val="24"/>
        </w:rPr>
      </w:pPr>
      <w:r w:rsidRPr="00A836F5">
        <w:rPr>
          <w:rFonts w:ascii="Calibri" w:hAnsi="Calibri" w:cs="Arial"/>
          <w:sz w:val="24"/>
          <w:szCs w:val="24"/>
        </w:rPr>
        <w:t xml:space="preserve">Základní teoretické studijní předměty profilujícího základu magisterského studijního programu jsou garantovány akademickými pracovníky jmenovanými profesorem nebo </w:t>
      </w:r>
      <w:r w:rsidRPr="00CF7020">
        <w:rPr>
          <w:rFonts w:ascii="Calibri" w:hAnsi="Calibri" w:cs="Arial"/>
          <w:sz w:val="24"/>
          <w:szCs w:val="24"/>
        </w:rPr>
        <w:t>jmenovanými</w:t>
      </w:r>
      <w:r w:rsidRPr="00A836F5">
        <w:rPr>
          <w:rFonts w:ascii="Calibri" w:hAnsi="Calibri" w:cs="Arial"/>
          <w:sz w:val="24"/>
          <w:szCs w:val="24"/>
        </w:rPr>
        <w:t xml:space="preserve"> docentem v oboru, který odpovídá oblasti nebo oblastem vzdělávání, v rámci které nebo v rámci kterých má být daný magisterský studijní program uskutečňován nebo v oboru příbuzném; základní teoretické studijní předměty profilujícího základu studijních programů z oblasti umění mohou být též garantovány akademickými pracovníky s odpovídající uměleckou erudicí.</w:t>
      </w:r>
      <w:r w:rsidRPr="00A836F5" w:rsidDel="007C329C">
        <w:rPr>
          <w:rFonts w:ascii="Calibri" w:hAnsi="Calibri" w:cs="Arial"/>
          <w:sz w:val="24"/>
          <w:szCs w:val="24"/>
        </w:rPr>
        <w:t xml:space="preserve"> </w:t>
      </w:r>
      <w:r w:rsidRPr="00A836F5">
        <w:rPr>
          <w:rFonts w:ascii="Calibri" w:hAnsi="Calibri" w:cs="Arial"/>
          <w:sz w:val="24"/>
          <w:szCs w:val="24"/>
        </w:rPr>
        <w:t>Garanti těchto studijních předmětů se dostatečně podílejí na jejich výuce.</w:t>
      </w:r>
    </w:p>
    <w:p w14:paraId="1015A404" w14:textId="77777777" w:rsidR="006875EF" w:rsidRDefault="006875EF" w:rsidP="00401599">
      <w:pPr>
        <w:jc w:val="center"/>
      </w:pPr>
    </w:p>
    <w:p w14:paraId="1015A405" w14:textId="77777777" w:rsidR="006875EF" w:rsidRDefault="006875EF" w:rsidP="00401599">
      <w:pPr>
        <w:jc w:val="center"/>
      </w:pPr>
    </w:p>
    <w:p w14:paraId="1015A406" w14:textId="77777777" w:rsidR="006875EF" w:rsidRDefault="006875EF" w:rsidP="00401599">
      <w:pPr>
        <w:jc w:val="center"/>
      </w:pPr>
    </w:p>
    <w:p w14:paraId="1015A407" w14:textId="77777777" w:rsidR="006875EF" w:rsidRDefault="006875EF" w:rsidP="00401599">
      <w:pPr>
        <w:jc w:val="center"/>
      </w:pPr>
    </w:p>
    <w:p w14:paraId="1015A408" w14:textId="77777777" w:rsidR="006875EF" w:rsidRDefault="006875EF" w:rsidP="00401599">
      <w:pPr>
        <w:jc w:val="center"/>
      </w:pPr>
    </w:p>
    <w:p w14:paraId="1015A409" w14:textId="77777777" w:rsidR="006875EF" w:rsidRDefault="006875EF" w:rsidP="00401599">
      <w:pPr>
        <w:jc w:val="center"/>
      </w:pPr>
    </w:p>
    <w:p w14:paraId="1015A40A" w14:textId="77777777" w:rsidR="006875EF" w:rsidRDefault="006875EF" w:rsidP="00401599">
      <w:pPr>
        <w:jc w:val="center"/>
      </w:pPr>
    </w:p>
    <w:p w14:paraId="1015A40B" w14:textId="77777777" w:rsidR="00DF6F64" w:rsidRDefault="00DF6F64" w:rsidP="00401599">
      <w:pPr>
        <w:jc w:val="center"/>
      </w:pPr>
    </w:p>
    <w:sectPr w:rsidR="00DF6F64" w:rsidSect="007B5DBE">
      <w:headerReference w:type="default" r:id="rId13"/>
      <w:pgSz w:w="11906" w:h="16838"/>
      <w:pgMar w:top="1417"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082FD3" w15:done="0"/>
  <w15:commentEx w15:paraId="34EDAAC8" w15:done="0"/>
  <w15:commentEx w15:paraId="079E4943" w15:done="0"/>
  <w15:commentEx w15:paraId="36E5FE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082FD3" w16cid:durableId="212CD2D4"/>
  <w16cid:commentId w16cid:paraId="34EDAAC8" w16cid:durableId="212CD2D5"/>
  <w16cid:commentId w16cid:paraId="079E4943" w16cid:durableId="212CD2D6"/>
  <w16cid:commentId w16cid:paraId="36E5FE09" w16cid:durableId="212CD2D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A165D" w14:textId="77777777" w:rsidR="007B5DBE" w:rsidRDefault="007B5DBE" w:rsidP="007B5DBE">
      <w:pPr>
        <w:spacing w:after="0" w:line="240" w:lineRule="auto"/>
      </w:pPr>
      <w:r>
        <w:separator/>
      </w:r>
    </w:p>
  </w:endnote>
  <w:endnote w:type="continuationSeparator" w:id="0">
    <w:p w14:paraId="0B110488" w14:textId="77777777" w:rsidR="007B5DBE" w:rsidRDefault="007B5DBE" w:rsidP="007B5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Palatino">
    <w:charset w:val="EE"/>
    <w:family w:val="roman"/>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D8754" w14:textId="77777777" w:rsidR="007B5DBE" w:rsidRDefault="007B5DBE" w:rsidP="007B5DBE">
      <w:pPr>
        <w:spacing w:after="0" w:line="240" w:lineRule="auto"/>
      </w:pPr>
      <w:r>
        <w:separator/>
      </w:r>
    </w:p>
  </w:footnote>
  <w:footnote w:type="continuationSeparator" w:id="0">
    <w:p w14:paraId="0A5AC58B" w14:textId="77777777" w:rsidR="007B5DBE" w:rsidRDefault="007B5DBE" w:rsidP="007B5D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31792" w14:textId="4614CB01" w:rsidR="007B5DBE" w:rsidRPr="007B5DBE" w:rsidRDefault="007B5DBE" w:rsidP="007B5DBE">
    <w:pPr>
      <w:pStyle w:val="Zhlav"/>
      <w:jc w:val="right"/>
    </w:pPr>
    <w:r w:rsidRPr="007B5DBE">
      <w:t>Vnitřní předpis UP č.</w:t>
    </w:r>
    <w:r w:rsidR="005F15C0">
      <w:t xml:space="preserve"> </w:t>
    </w:r>
    <w:proofErr w:type="gramStart"/>
    <w:r w:rsidR="005F15C0">
      <w:t>R-A-2020/</w:t>
    </w:r>
    <w:r>
      <w:t>..</w:t>
    </w:r>
    <w:proofErr w:type="gramEnd"/>
  </w:p>
  <w:p w14:paraId="6B41A89A" w14:textId="77777777" w:rsidR="007B5DBE" w:rsidRDefault="007B5DB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7BDC"/>
    <w:multiLevelType w:val="hybridMultilevel"/>
    <w:tmpl w:val="FDE26E50"/>
    <w:lvl w:ilvl="0" w:tplc="04050019">
      <w:start w:val="1"/>
      <w:numFmt w:val="lowerLetter"/>
      <w:lvlText w:val="%1."/>
      <w:lvlJc w:val="left"/>
      <w:pPr>
        <w:ind w:left="1790" w:hanging="360"/>
      </w:pPr>
    </w:lvl>
    <w:lvl w:ilvl="1" w:tplc="04050019">
      <w:start w:val="1"/>
      <w:numFmt w:val="lowerLetter"/>
      <w:lvlText w:val="%2."/>
      <w:lvlJc w:val="left"/>
      <w:pPr>
        <w:ind w:left="2510" w:hanging="360"/>
      </w:pPr>
    </w:lvl>
    <w:lvl w:ilvl="2" w:tplc="0405001B" w:tentative="1">
      <w:start w:val="1"/>
      <w:numFmt w:val="lowerRoman"/>
      <w:lvlText w:val="%3."/>
      <w:lvlJc w:val="right"/>
      <w:pPr>
        <w:ind w:left="3230" w:hanging="180"/>
      </w:pPr>
    </w:lvl>
    <w:lvl w:ilvl="3" w:tplc="0405000F" w:tentative="1">
      <w:start w:val="1"/>
      <w:numFmt w:val="decimal"/>
      <w:lvlText w:val="%4."/>
      <w:lvlJc w:val="left"/>
      <w:pPr>
        <w:ind w:left="3950" w:hanging="360"/>
      </w:pPr>
    </w:lvl>
    <w:lvl w:ilvl="4" w:tplc="04050019" w:tentative="1">
      <w:start w:val="1"/>
      <w:numFmt w:val="lowerLetter"/>
      <w:lvlText w:val="%5."/>
      <w:lvlJc w:val="left"/>
      <w:pPr>
        <w:ind w:left="4670" w:hanging="360"/>
      </w:pPr>
    </w:lvl>
    <w:lvl w:ilvl="5" w:tplc="0405001B" w:tentative="1">
      <w:start w:val="1"/>
      <w:numFmt w:val="lowerRoman"/>
      <w:lvlText w:val="%6."/>
      <w:lvlJc w:val="right"/>
      <w:pPr>
        <w:ind w:left="5390" w:hanging="180"/>
      </w:pPr>
    </w:lvl>
    <w:lvl w:ilvl="6" w:tplc="0405000F" w:tentative="1">
      <w:start w:val="1"/>
      <w:numFmt w:val="decimal"/>
      <w:lvlText w:val="%7."/>
      <w:lvlJc w:val="left"/>
      <w:pPr>
        <w:ind w:left="6110" w:hanging="360"/>
      </w:pPr>
    </w:lvl>
    <w:lvl w:ilvl="7" w:tplc="04050019" w:tentative="1">
      <w:start w:val="1"/>
      <w:numFmt w:val="lowerLetter"/>
      <w:lvlText w:val="%8."/>
      <w:lvlJc w:val="left"/>
      <w:pPr>
        <w:ind w:left="6830" w:hanging="360"/>
      </w:pPr>
    </w:lvl>
    <w:lvl w:ilvl="8" w:tplc="0405001B" w:tentative="1">
      <w:start w:val="1"/>
      <w:numFmt w:val="lowerRoman"/>
      <w:lvlText w:val="%9."/>
      <w:lvlJc w:val="right"/>
      <w:pPr>
        <w:ind w:left="7550" w:hanging="180"/>
      </w:pPr>
    </w:lvl>
  </w:abstractNum>
  <w:abstractNum w:abstractNumId="1">
    <w:nsid w:val="05A00584"/>
    <w:multiLevelType w:val="hybridMultilevel"/>
    <w:tmpl w:val="4C7C86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B8018B"/>
    <w:multiLevelType w:val="hybridMultilevel"/>
    <w:tmpl w:val="FD3A29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F744AE"/>
    <w:multiLevelType w:val="hybridMultilevel"/>
    <w:tmpl w:val="3EF82668"/>
    <w:lvl w:ilvl="0" w:tplc="CFE4F8FC">
      <w:start w:val="1"/>
      <w:numFmt w:val="lowerLetter"/>
      <w:lvlText w:val="%1)"/>
      <w:lvlJc w:val="left"/>
      <w:pPr>
        <w:ind w:left="1931" w:hanging="360"/>
      </w:pPr>
      <w:rPr>
        <w:rFonts w:ascii="Times New Roman" w:hAnsi="Times New Roman" w:cs="Times New Roman" w:hint="default"/>
        <w:b w:val="0"/>
        <w:bCs w:val="0"/>
        <w:i w:val="0"/>
        <w:iCs w:val="0"/>
        <w:caps w:val="0"/>
        <w:strike w:val="0"/>
        <w:dstrike w:val="0"/>
        <w:vanish w:val="0"/>
        <w:color w:val="000000"/>
        <w:kern w:val="0"/>
        <w:position w:val="0"/>
        <w:u w:val="none"/>
        <w:effect w:val="none"/>
        <w:vertAlign w:val="baseline"/>
      </w:rPr>
    </w:lvl>
    <w:lvl w:ilvl="1" w:tplc="04050019" w:tentative="1">
      <w:start w:val="1"/>
      <w:numFmt w:val="lowerLetter"/>
      <w:lvlText w:val="%2."/>
      <w:lvlJc w:val="left"/>
      <w:pPr>
        <w:ind w:left="2651" w:hanging="360"/>
      </w:pPr>
      <w:rPr>
        <w:rFonts w:cs="Times New Roman"/>
      </w:rPr>
    </w:lvl>
    <w:lvl w:ilvl="2" w:tplc="0405001B" w:tentative="1">
      <w:start w:val="1"/>
      <w:numFmt w:val="lowerRoman"/>
      <w:lvlText w:val="%3."/>
      <w:lvlJc w:val="right"/>
      <w:pPr>
        <w:ind w:left="3371" w:hanging="180"/>
      </w:pPr>
      <w:rPr>
        <w:rFonts w:cs="Times New Roman"/>
      </w:rPr>
    </w:lvl>
    <w:lvl w:ilvl="3" w:tplc="0405000F" w:tentative="1">
      <w:start w:val="1"/>
      <w:numFmt w:val="decimal"/>
      <w:lvlText w:val="%4."/>
      <w:lvlJc w:val="left"/>
      <w:pPr>
        <w:ind w:left="4091" w:hanging="360"/>
      </w:pPr>
      <w:rPr>
        <w:rFonts w:cs="Times New Roman"/>
      </w:rPr>
    </w:lvl>
    <w:lvl w:ilvl="4" w:tplc="04050019" w:tentative="1">
      <w:start w:val="1"/>
      <w:numFmt w:val="lowerLetter"/>
      <w:lvlText w:val="%5."/>
      <w:lvlJc w:val="left"/>
      <w:pPr>
        <w:ind w:left="4811" w:hanging="360"/>
      </w:pPr>
      <w:rPr>
        <w:rFonts w:cs="Times New Roman"/>
      </w:rPr>
    </w:lvl>
    <w:lvl w:ilvl="5" w:tplc="0405001B" w:tentative="1">
      <w:start w:val="1"/>
      <w:numFmt w:val="lowerRoman"/>
      <w:lvlText w:val="%6."/>
      <w:lvlJc w:val="right"/>
      <w:pPr>
        <w:ind w:left="5531" w:hanging="180"/>
      </w:pPr>
      <w:rPr>
        <w:rFonts w:cs="Times New Roman"/>
      </w:rPr>
    </w:lvl>
    <w:lvl w:ilvl="6" w:tplc="0405000F" w:tentative="1">
      <w:start w:val="1"/>
      <w:numFmt w:val="decimal"/>
      <w:lvlText w:val="%7."/>
      <w:lvlJc w:val="left"/>
      <w:pPr>
        <w:ind w:left="6251" w:hanging="360"/>
      </w:pPr>
      <w:rPr>
        <w:rFonts w:cs="Times New Roman"/>
      </w:rPr>
    </w:lvl>
    <w:lvl w:ilvl="7" w:tplc="04050019" w:tentative="1">
      <w:start w:val="1"/>
      <w:numFmt w:val="lowerLetter"/>
      <w:lvlText w:val="%8."/>
      <w:lvlJc w:val="left"/>
      <w:pPr>
        <w:ind w:left="6971" w:hanging="360"/>
      </w:pPr>
      <w:rPr>
        <w:rFonts w:cs="Times New Roman"/>
      </w:rPr>
    </w:lvl>
    <w:lvl w:ilvl="8" w:tplc="0405001B" w:tentative="1">
      <w:start w:val="1"/>
      <w:numFmt w:val="lowerRoman"/>
      <w:lvlText w:val="%9."/>
      <w:lvlJc w:val="right"/>
      <w:pPr>
        <w:ind w:left="7691" w:hanging="180"/>
      </w:pPr>
      <w:rPr>
        <w:rFonts w:cs="Times New Roman"/>
      </w:rPr>
    </w:lvl>
  </w:abstractNum>
  <w:abstractNum w:abstractNumId="4">
    <w:nsid w:val="0E8D6ED7"/>
    <w:multiLevelType w:val="hybridMultilevel"/>
    <w:tmpl w:val="D904F4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035EAD"/>
    <w:multiLevelType w:val="hybridMultilevel"/>
    <w:tmpl w:val="D904F474"/>
    <w:lvl w:ilvl="0" w:tplc="0405000F">
      <w:start w:val="1"/>
      <w:numFmt w:val="decimal"/>
      <w:pStyle w:val="Psmenkovvelk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8731D7"/>
    <w:multiLevelType w:val="hybridMultilevel"/>
    <w:tmpl w:val="26C0DB4A"/>
    <w:lvl w:ilvl="0" w:tplc="2542C774">
      <w:start w:val="1"/>
      <w:numFmt w:val="lowerRoman"/>
      <w:lvlText w:val="%1."/>
      <w:lvlJc w:val="left"/>
      <w:pPr>
        <w:ind w:left="1790" w:hanging="720"/>
      </w:pPr>
      <w:rPr>
        <w:rFonts w:hint="default"/>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nsid w:val="19A15E04"/>
    <w:multiLevelType w:val="hybridMultilevel"/>
    <w:tmpl w:val="0D96B8C4"/>
    <w:lvl w:ilvl="0" w:tplc="04050013">
      <w:start w:val="1"/>
      <w:numFmt w:val="upperRoman"/>
      <w:pStyle w:val="Psmenkov6"/>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CD6DF1"/>
    <w:multiLevelType w:val="hybridMultilevel"/>
    <w:tmpl w:val="26305F2C"/>
    <w:lvl w:ilvl="0" w:tplc="0405000F">
      <w:start w:val="1"/>
      <w:numFmt w:val="decimal"/>
      <w:lvlText w:val="%1."/>
      <w:lvlJc w:val="left"/>
      <w:pPr>
        <w:ind w:left="1637" w:hanging="360"/>
      </w:pPr>
      <w:rPr>
        <w:rFonts w:cs="Times New Roman"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9">
    <w:nsid w:val="1C687E90"/>
    <w:multiLevelType w:val="hybridMultilevel"/>
    <w:tmpl w:val="76C61F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1FB529E1"/>
    <w:multiLevelType w:val="hybridMultilevel"/>
    <w:tmpl w:val="AE6258AE"/>
    <w:lvl w:ilvl="0" w:tplc="04050019">
      <w:start w:val="1"/>
      <w:numFmt w:val="lowerLetter"/>
      <w:lvlText w:val="%1."/>
      <w:lvlJc w:val="left"/>
      <w:pPr>
        <w:ind w:left="1430" w:hanging="360"/>
      </w:pPr>
      <w:rPr>
        <w:rFonts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11">
    <w:nsid w:val="1FCF7C59"/>
    <w:multiLevelType w:val="multilevel"/>
    <w:tmpl w:val="8FDA334C"/>
    <w:lvl w:ilvl="0">
      <w:start w:val="1"/>
      <w:numFmt w:val="none"/>
      <w:lvlText w:val="E. "/>
      <w:lvlJc w:val="left"/>
      <w:pPr>
        <w:tabs>
          <w:tab w:val="num" w:pos="357"/>
        </w:tabs>
        <w:ind w:left="360" w:hanging="360"/>
      </w:pPr>
      <w:rPr>
        <w:rFonts w:cs="Times New Roman" w:hint="default"/>
      </w:rPr>
    </w:lvl>
    <w:lvl w:ilvl="1">
      <w:start w:val="1"/>
      <w:numFmt w:val="none"/>
      <w:lvlText w:val="C. "/>
      <w:lvlJc w:val="left"/>
      <w:pPr>
        <w:ind w:left="1212" w:hanging="360"/>
      </w:pPr>
      <w:rPr>
        <w:rFonts w:hint="default"/>
        <w:b/>
        <w:color w:val="auto"/>
      </w:rPr>
    </w:lvl>
    <w:lvl w:ilvl="2">
      <w:start w:val="1"/>
      <w:numFmt w:val="none"/>
      <w:isLgl/>
      <w:lvlText w:val="1.6. "/>
      <w:lvlJc w:val="left"/>
      <w:pPr>
        <w:ind w:left="720" w:hanging="720"/>
      </w:pPr>
      <w:rPr>
        <w:rFonts w:cs="Times New Roman" w:hint="default"/>
      </w:rPr>
    </w:lvl>
    <w:lvl w:ilvl="3">
      <w:start w:val="1"/>
      <w:numFmt w:val="decimal"/>
      <w:isLgl/>
      <w:lvlText w:val="%1.%23%3.%4"/>
      <w:lvlJc w:val="left"/>
      <w:pPr>
        <w:ind w:left="1713"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lvlRestart w:val="1"/>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
    <w:nsid w:val="257073F3"/>
    <w:multiLevelType w:val="hybridMultilevel"/>
    <w:tmpl w:val="9AAEA6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5DD5A16"/>
    <w:multiLevelType w:val="singleLevel"/>
    <w:tmpl w:val="DE04E8B6"/>
    <w:lvl w:ilvl="0">
      <w:start w:val="1"/>
      <w:numFmt w:val="upperRoman"/>
      <w:pStyle w:val="Psmenkov7"/>
      <w:lvlText w:val="%1."/>
      <w:lvlJc w:val="righ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abstractNum>
  <w:abstractNum w:abstractNumId="14">
    <w:nsid w:val="27C4564A"/>
    <w:multiLevelType w:val="hybridMultilevel"/>
    <w:tmpl w:val="30220294"/>
    <w:lvl w:ilvl="0" w:tplc="0405000F">
      <w:start w:val="1"/>
      <w:numFmt w:val="decimal"/>
      <w:lvlText w:val="%1."/>
      <w:lvlJc w:val="left"/>
      <w:pPr>
        <w:ind w:left="1644"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4050017">
      <w:start w:val="1"/>
      <w:numFmt w:val="lowerLetter"/>
      <w:lvlText w:val="%2)"/>
      <w:lvlJc w:val="left"/>
      <w:pPr>
        <w:ind w:left="2364" w:hanging="360"/>
      </w:pPr>
      <w:rPr>
        <w:rFonts w:cs="Times New Roman"/>
      </w:rPr>
    </w:lvl>
    <w:lvl w:ilvl="2" w:tplc="DA266FEA">
      <w:start w:val="1"/>
      <w:numFmt w:val="upperRoman"/>
      <w:lvlText w:val="%3."/>
      <w:lvlJc w:val="left"/>
      <w:pPr>
        <w:ind w:left="3771" w:hanging="867"/>
      </w:pPr>
      <w:rPr>
        <w:rFonts w:hint="default"/>
      </w:rPr>
    </w:lvl>
    <w:lvl w:ilvl="3" w:tplc="0405000F" w:tentative="1">
      <w:start w:val="1"/>
      <w:numFmt w:val="decimal"/>
      <w:lvlText w:val="%4."/>
      <w:lvlJc w:val="left"/>
      <w:pPr>
        <w:ind w:left="3804" w:hanging="360"/>
      </w:pPr>
      <w:rPr>
        <w:rFonts w:cs="Times New Roman"/>
      </w:rPr>
    </w:lvl>
    <w:lvl w:ilvl="4" w:tplc="04050019" w:tentative="1">
      <w:start w:val="1"/>
      <w:numFmt w:val="lowerLetter"/>
      <w:lvlText w:val="%5."/>
      <w:lvlJc w:val="left"/>
      <w:pPr>
        <w:ind w:left="4524" w:hanging="360"/>
      </w:pPr>
      <w:rPr>
        <w:rFonts w:cs="Times New Roman"/>
      </w:rPr>
    </w:lvl>
    <w:lvl w:ilvl="5" w:tplc="0405001B" w:tentative="1">
      <w:start w:val="1"/>
      <w:numFmt w:val="lowerRoman"/>
      <w:lvlText w:val="%6."/>
      <w:lvlJc w:val="right"/>
      <w:pPr>
        <w:ind w:left="5244" w:hanging="180"/>
      </w:pPr>
      <w:rPr>
        <w:rFonts w:cs="Times New Roman"/>
      </w:rPr>
    </w:lvl>
    <w:lvl w:ilvl="6" w:tplc="0405000F" w:tentative="1">
      <w:start w:val="1"/>
      <w:numFmt w:val="decimal"/>
      <w:lvlText w:val="%7."/>
      <w:lvlJc w:val="left"/>
      <w:pPr>
        <w:ind w:left="5964" w:hanging="360"/>
      </w:pPr>
      <w:rPr>
        <w:rFonts w:cs="Times New Roman"/>
      </w:rPr>
    </w:lvl>
    <w:lvl w:ilvl="7" w:tplc="04050019" w:tentative="1">
      <w:start w:val="1"/>
      <w:numFmt w:val="lowerLetter"/>
      <w:lvlText w:val="%8."/>
      <w:lvlJc w:val="left"/>
      <w:pPr>
        <w:ind w:left="6684" w:hanging="360"/>
      </w:pPr>
      <w:rPr>
        <w:rFonts w:cs="Times New Roman"/>
      </w:rPr>
    </w:lvl>
    <w:lvl w:ilvl="8" w:tplc="0405001B" w:tentative="1">
      <w:start w:val="1"/>
      <w:numFmt w:val="lowerRoman"/>
      <w:lvlText w:val="%9."/>
      <w:lvlJc w:val="right"/>
      <w:pPr>
        <w:ind w:left="7404" w:hanging="180"/>
      </w:pPr>
      <w:rPr>
        <w:rFonts w:cs="Times New Roman"/>
      </w:rPr>
    </w:lvl>
  </w:abstractNum>
  <w:abstractNum w:abstractNumId="15">
    <w:nsid w:val="28364D79"/>
    <w:multiLevelType w:val="hybridMultilevel"/>
    <w:tmpl w:val="E030357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2AB35487"/>
    <w:multiLevelType w:val="hybridMultilevel"/>
    <w:tmpl w:val="E2FEC2F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1897EAE"/>
    <w:multiLevelType w:val="hybridMultilevel"/>
    <w:tmpl w:val="AFF005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1A0760B"/>
    <w:multiLevelType w:val="hybridMultilevel"/>
    <w:tmpl w:val="E766CA12"/>
    <w:lvl w:ilvl="0" w:tplc="9030FAF4">
      <w:start w:val="1"/>
      <w:numFmt w:val="upperLetter"/>
      <w:pStyle w:val="Psmenkovvelk1"/>
      <w:lvlText w:val="%1."/>
      <w:lvlJc w:val="left"/>
      <w:pPr>
        <w:ind w:left="530" w:hanging="360"/>
      </w:pPr>
      <w:rPr>
        <w:rFonts w:ascii="Times New Roman" w:hAnsi="Times New Roman" w:cs="Times New Roman" w:hint="default"/>
        <w:b/>
        <w:bCs w:val="0"/>
        <w:i w:val="0"/>
        <w:iCs w:val="0"/>
        <w:caps w:val="0"/>
        <w:smallCaps w:val="0"/>
        <w:strike w:val="0"/>
        <w:dstrike w:val="0"/>
        <w:vanish w:val="0"/>
        <w:color w:val="000000"/>
        <w:kern w:val="0"/>
        <w:position w:val="0"/>
        <w:u w:val="none"/>
        <w:effect w:val="none"/>
        <w:vertAlign w:val="baseline"/>
      </w:rPr>
    </w:lvl>
    <w:lvl w:ilvl="1" w:tplc="04050019">
      <w:start w:val="1"/>
      <w:numFmt w:val="lowerLetter"/>
      <w:lvlText w:val="%2."/>
      <w:lvlJc w:val="left"/>
      <w:pPr>
        <w:ind w:left="1894" w:hanging="360"/>
      </w:pPr>
      <w:rPr>
        <w:rFonts w:cs="Times New Roman"/>
      </w:rPr>
    </w:lvl>
    <w:lvl w:ilvl="2" w:tplc="0405001B" w:tentative="1">
      <w:start w:val="1"/>
      <w:numFmt w:val="lowerRoman"/>
      <w:lvlText w:val="%3."/>
      <w:lvlJc w:val="right"/>
      <w:pPr>
        <w:ind w:left="2614" w:hanging="180"/>
      </w:pPr>
      <w:rPr>
        <w:rFonts w:cs="Times New Roman"/>
      </w:rPr>
    </w:lvl>
    <w:lvl w:ilvl="3" w:tplc="0405000F" w:tentative="1">
      <w:start w:val="1"/>
      <w:numFmt w:val="decimal"/>
      <w:lvlText w:val="%4."/>
      <w:lvlJc w:val="left"/>
      <w:pPr>
        <w:ind w:left="3334" w:hanging="360"/>
      </w:pPr>
      <w:rPr>
        <w:rFonts w:cs="Times New Roman"/>
      </w:rPr>
    </w:lvl>
    <w:lvl w:ilvl="4" w:tplc="04050019" w:tentative="1">
      <w:start w:val="1"/>
      <w:numFmt w:val="lowerLetter"/>
      <w:lvlText w:val="%5."/>
      <w:lvlJc w:val="left"/>
      <w:pPr>
        <w:ind w:left="4054" w:hanging="360"/>
      </w:pPr>
      <w:rPr>
        <w:rFonts w:cs="Times New Roman"/>
      </w:rPr>
    </w:lvl>
    <w:lvl w:ilvl="5" w:tplc="0405001B" w:tentative="1">
      <w:start w:val="1"/>
      <w:numFmt w:val="lowerRoman"/>
      <w:lvlText w:val="%6."/>
      <w:lvlJc w:val="right"/>
      <w:pPr>
        <w:ind w:left="4774" w:hanging="180"/>
      </w:pPr>
      <w:rPr>
        <w:rFonts w:cs="Times New Roman"/>
      </w:rPr>
    </w:lvl>
    <w:lvl w:ilvl="6" w:tplc="0405000F" w:tentative="1">
      <w:start w:val="1"/>
      <w:numFmt w:val="decimal"/>
      <w:lvlText w:val="%7."/>
      <w:lvlJc w:val="left"/>
      <w:pPr>
        <w:ind w:left="5494" w:hanging="360"/>
      </w:pPr>
      <w:rPr>
        <w:rFonts w:cs="Times New Roman"/>
      </w:rPr>
    </w:lvl>
    <w:lvl w:ilvl="7" w:tplc="04050019" w:tentative="1">
      <w:start w:val="1"/>
      <w:numFmt w:val="lowerLetter"/>
      <w:lvlText w:val="%8."/>
      <w:lvlJc w:val="left"/>
      <w:pPr>
        <w:ind w:left="6214" w:hanging="360"/>
      </w:pPr>
      <w:rPr>
        <w:rFonts w:cs="Times New Roman"/>
      </w:rPr>
    </w:lvl>
    <w:lvl w:ilvl="8" w:tplc="0405001B" w:tentative="1">
      <w:start w:val="1"/>
      <w:numFmt w:val="lowerRoman"/>
      <w:lvlText w:val="%9."/>
      <w:lvlJc w:val="right"/>
      <w:pPr>
        <w:ind w:left="6934" w:hanging="180"/>
      </w:pPr>
      <w:rPr>
        <w:rFonts w:cs="Times New Roman"/>
      </w:rPr>
    </w:lvl>
  </w:abstractNum>
  <w:abstractNum w:abstractNumId="19">
    <w:nsid w:val="367E45A7"/>
    <w:multiLevelType w:val="multilevel"/>
    <w:tmpl w:val="705CD3CA"/>
    <w:lvl w:ilvl="0">
      <w:start w:val="1"/>
      <w:numFmt w:val="none"/>
      <w:lvlText w:val="C. "/>
      <w:lvlJc w:val="left"/>
      <w:pPr>
        <w:tabs>
          <w:tab w:val="num" w:pos="357"/>
        </w:tabs>
        <w:ind w:left="360" w:hanging="360"/>
      </w:pPr>
      <w:rPr>
        <w:rFonts w:cs="Times New Roman" w:hint="default"/>
      </w:rPr>
    </w:lvl>
    <w:lvl w:ilvl="1">
      <w:start w:val="1"/>
      <w:numFmt w:val="none"/>
      <w:lvlText w:val="B. 1. "/>
      <w:lvlJc w:val="left"/>
      <w:pPr>
        <w:ind w:left="1212" w:hanging="360"/>
      </w:pPr>
      <w:rPr>
        <w:rFonts w:hint="default"/>
        <w:b/>
        <w:color w:val="auto"/>
      </w:rPr>
    </w:lvl>
    <w:lvl w:ilvl="2">
      <w:start w:val="1"/>
      <w:numFmt w:val="none"/>
      <w:isLgl/>
      <w:lvlText w:val="1.6. "/>
      <w:lvlJc w:val="left"/>
      <w:pPr>
        <w:ind w:left="720" w:hanging="720"/>
      </w:pPr>
      <w:rPr>
        <w:rFonts w:cs="Times New Roman" w:hint="default"/>
      </w:rPr>
    </w:lvl>
    <w:lvl w:ilvl="3">
      <w:start w:val="1"/>
      <w:numFmt w:val="decimal"/>
      <w:isLgl/>
      <w:lvlText w:val="%1.%23%3.%4"/>
      <w:lvlJc w:val="left"/>
      <w:pPr>
        <w:ind w:left="1713"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lvlRestart w:val="1"/>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0">
    <w:nsid w:val="376F50EB"/>
    <w:multiLevelType w:val="hybridMultilevel"/>
    <w:tmpl w:val="6978A1EE"/>
    <w:lvl w:ilvl="0" w:tplc="9000D438">
      <w:start w:val="1"/>
      <w:numFmt w:val="decimal"/>
      <w:lvlText w:val="%1."/>
      <w:lvlJc w:val="left"/>
      <w:pPr>
        <w:ind w:left="785" w:hanging="360"/>
      </w:pPr>
      <w:rPr>
        <w:rFonts w:hint="default"/>
        <w:b w:val="0"/>
        <w:bCs/>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1">
    <w:nsid w:val="3A370CBB"/>
    <w:multiLevelType w:val="hybridMultilevel"/>
    <w:tmpl w:val="3200BB72"/>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nsid w:val="3B904F39"/>
    <w:multiLevelType w:val="hybridMultilevel"/>
    <w:tmpl w:val="2A963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F5A2747"/>
    <w:multiLevelType w:val="hybridMultilevel"/>
    <w:tmpl w:val="D5C6ACF6"/>
    <w:lvl w:ilvl="0" w:tplc="0E72AD2C">
      <w:start w:val="1"/>
      <w:numFmt w:val="decimal"/>
      <w:lvlText w:val="%1."/>
      <w:lvlJc w:val="left"/>
      <w:pPr>
        <w:ind w:left="360" w:hanging="360"/>
      </w:pPr>
      <w:rPr>
        <w:rFonts w:ascii="Calibri" w:eastAsia="Times New Roman" w:hAnsi="Calibri" w:cs="Arial" w:hint="default"/>
        <w:b w:val="0"/>
        <w:bCs w:val="0"/>
        <w:i w:val="0"/>
        <w:iCs w:val="0"/>
        <w:caps w:val="0"/>
        <w:smallCaps w:val="0"/>
        <w:strike w:val="0"/>
        <w:dstrike w:val="0"/>
        <w:vanish w:val="0"/>
        <w:color w:val="000000"/>
        <w:spacing w:val="0"/>
        <w:kern w:val="0"/>
        <w:position w:val="0"/>
        <w:u w:val="none"/>
        <w:effect w:val="none"/>
        <w:vertAlign w:val="baseline"/>
      </w:rPr>
    </w:lvl>
    <w:lvl w:ilvl="1" w:tplc="04050017">
      <w:start w:val="1"/>
      <w:numFmt w:val="lowerLetter"/>
      <w:lvlText w:val="%2)"/>
      <w:lvlJc w:val="left"/>
      <w:pPr>
        <w:ind w:left="1080" w:hanging="360"/>
      </w:pPr>
      <w:rPr>
        <w:rFonts w:cs="Times New Roman"/>
      </w:rPr>
    </w:lvl>
    <w:lvl w:ilvl="2" w:tplc="DA266FEA">
      <w:start w:val="1"/>
      <w:numFmt w:val="upperRoman"/>
      <w:lvlText w:val="%3."/>
      <w:lvlJc w:val="left"/>
      <w:pPr>
        <w:ind w:left="2487" w:hanging="867"/>
      </w:pPr>
      <w:rPr>
        <w:rFonts w:hint="default"/>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nsid w:val="439A2140"/>
    <w:multiLevelType w:val="hybridMultilevel"/>
    <w:tmpl w:val="90404B82"/>
    <w:lvl w:ilvl="0" w:tplc="0405001B">
      <w:start w:val="1"/>
      <w:numFmt w:val="lowerRoman"/>
      <w:lvlText w:val="%1."/>
      <w:lvlJc w:val="right"/>
      <w:pPr>
        <w:ind w:left="1790" w:hanging="360"/>
      </w:pPr>
    </w:lvl>
    <w:lvl w:ilvl="1" w:tplc="0405001B">
      <w:start w:val="1"/>
      <w:numFmt w:val="lowerRoman"/>
      <w:lvlText w:val="%2."/>
      <w:lvlJc w:val="right"/>
      <w:pPr>
        <w:ind w:left="2510" w:hanging="360"/>
      </w:pPr>
    </w:lvl>
    <w:lvl w:ilvl="2" w:tplc="0405001B" w:tentative="1">
      <w:start w:val="1"/>
      <w:numFmt w:val="lowerRoman"/>
      <w:lvlText w:val="%3."/>
      <w:lvlJc w:val="right"/>
      <w:pPr>
        <w:ind w:left="3230" w:hanging="180"/>
      </w:pPr>
    </w:lvl>
    <w:lvl w:ilvl="3" w:tplc="0405000F" w:tentative="1">
      <w:start w:val="1"/>
      <w:numFmt w:val="decimal"/>
      <w:lvlText w:val="%4."/>
      <w:lvlJc w:val="left"/>
      <w:pPr>
        <w:ind w:left="3950" w:hanging="360"/>
      </w:pPr>
    </w:lvl>
    <w:lvl w:ilvl="4" w:tplc="04050019" w:tentative="1">
      <w:start w:val="1"/>
      <w:numFmt w:val="lowerLetter"/>
      <w:lvlText w:val="%5."/>
      <w:lvlJc w:val="left"/>
      <w:pPr>
        <w:ind w:left="4670" w:hanging="360"/>
      </w:pPr>
    </w:lvl>
    <w:lvl w:ilvl="5" w:tplc="0405001B" w:tentative="1">
      <w:start w:val="1"/>
      <w:numFmt w:val="lowerRoman"/>
      <w:lvlText w:val="%6."/>
      <w:lvlJc w:val="right"/>
      <w:pPr>
        <w:ind w:left="5390" w:hanging="180"/>
      </w:pPr>
    </w:lvl>
    <w:lvl w:ilvl="6" w:tplc="0405000F" w:tentative="1">
      <w:start w:val="1"/>
      <w:numFmt w:val="decimal"/>
      <w:lvlText w:val="%7."/>
      <w:lvlJc w:val="left"/>
      <w:pPr>
        <w:ind w:left="6110" w:hanging="360"/>
      </w:pPr>
    </w:lvl>
    <w:lvl w:ilvl="7" w:tplc="04050019" w:tentative="1">
      <w:start w:val="1"/>
      <w:numFmt w:val="lowerLetter"/>
      <w:lvlText w:val="%8."/>
      <w:lvlJc w:val="left"/>
      <w:pPr>
        <w:ind w:left="6830" w:hanging="360"/>
      </w:pPr>
    </w:lvl>
    <w:lvl w:ilvl="8" w:tplc="0405001B" w:tentative="1">
      <w:start w:val="1"/>
      <w:numFmt w:val="lowerRoman"/>
      <w:lvlText w:val="%9."/>
      <w:lvlJc w:val="right"/>
      <w:pPr>
        <w:ind w:left="7550" w:hanging="180"/>
      </w:pPr>
    </w:lvl>
  </w:abstractNum>
  <w:abstractNum w:abstractNumId="25">
    <w:nsid w:val="46992FD8"/>
    <w:multiLevelType w:val="hybridMultilevel"/>
    <w:tmpl w:val="4C7C86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81F1EB5"/>
    <w:multiLevelType w:val="hybridMultilevel"/>
    <w:tmpl w:val="808CE7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84B1DE8"/>
    <w:multiLevelType w:val="hybridMultilevel"/>
    <w:tmpl w:val="408A395E"/>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8">
    <w:nsid w:val="4B025BB9"/>
    <w:multiLevelType w:val="hybridMultilevel"/>
    <w:tmpl w:val="EEF019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49C2DF2"/>
    <w:multiLevelType w:val="hybridMultilevel"/>
    <w:tmpl w:val="31F84A74"/>
    <w:lvl w:ilvl="0" w:tplc="04050017">
      <w:start w:val="1"/>
      <w:numFmt w:val="lowerLetter"/>
      <w:lvlText w:val="%1)"/>
      <w:lvlJc w:val="left"/>
      <w:pPr>
        <w:ind w:left="2574" w:hanging="360"/>
      </w:pPr>
    </w:lvl>
    <w:lvl w:ilvl="1" w:tplc="04050019" w:tentative="1">
      <w:start w:val="1"/>
      <w:numFmt w:val="lowerLetter"/>
      <w:lvlText w:val="%2."/>
      <w:lvlJc w:val="left"/>
      <w:pPr>
        <w:ind w:left="3294" w:hanging="360"/>
      </w:pPr>
    </w:lvl>
    <w:lvl w:ilvl="2" w:tplc="0405001B" w:tentative="1">
      <w:start w:val="1"/>
      <w:numFmt w:val="lowerRoman"/>
      <w:lvlText w:val="%3."/>
      <w:lvlJc w:val="right"/>
      <w:pPr>
        <w:ind w:left="4014" w:hanging="180"/>
      </w:pPr>
    </w:lvl>
    <w:lvl w:ilvl="3" w:tplc="0405000F" w:tentative="1">
      <w:start w:val="1"/>
      <w:numFmt w:val="decimal"/>
      <w:lvlText w:val="%4."/>
      <w:lvlJc w:val="left"/>
      <w:pPr>
        <w:ind w:left="4734" w:hanging="360"/>
      </w:pPr>
    </w:lvl>
    <w:lvl w:ilvl="4" w:tplc="04050019" w:tentative="1">
      <w:start w:val="1"/>
      <w:numFmt w:val="lowerLetter"/>
      <w:lvlText w:val="%5."/>
      <w:lvlJc w:val="left"/>
      <w:pPr>
        <w:ind w:left="5454" w:hanging="360"/>
      </w:pPr>
    </w:lvl>
    <w:lvl w:ilvl="5" w:tplc="0405001B" w:tentative="1">
      <w:start w:val="1"/>
      <w:numFmt w:val="lowerRoman"/>
      <w:lvlText w:val="%6."/>
      <w:lvlJc w:val="right"/>
      <w:pPr>
        <w:ind w:left="6174" w:hanging="180"/>
      </w:pPr>
    </w:lvl>
    <w:lvl w:ilvl="6" w:tplc="0405000F" w:tentative="1">
      <w:start w:val="1"/>
      <w:numFmt w:val="decimal"/>
      <w:lvlText w:val="%7."/>
      <w:lvlJc w:val="left"/>
      <w:pPr>
        <w:ind w:left="6894" w:hanging="360"/>
      </w:pPr>
    </w:lvl>
    <w:lvl w:ilvl="7" w:tplc="04050019" w:tentative="1">
      <w:start w:val="1"/>
      <w:numFmt w:val="lowerLetter"/>
      <w:lvlText w:val="%8."/>
      <w:lvlJc w:val="left"/>
      <w:pPr>
        <w:ind w:left="7614" w:hanging="360"/>
      </w:pPr>
    </w:lvl>
    <w:lvl w:ilvl="8" w:tplc="0405001B" w:tentative="1">
      <w:start w:val="1"/>
      <w:numFmt w:val="lowerRoman"/>
      <w:lvlText w:val="%9."/>
      <w:lvlJc w:val="right"/>
      <w:pPr>
        <w:ind w:left="8334" w:hanging="180"/>
      </w:pPr>
    </w:lvl>
  </w:abstractNum>
  <w:abstractNum w:abstractNumId="30">
    <w:nsid w:val="56E7359D"/>
    <w:multiLevelType w:val="hybridMultilevel"/>
    <w:tmpl w:val="BE649C70"/>
    <w:lvl w:ilvl="0" w:tplc="F33252F2">
      <w:start w:val="1"/>
      <w:numFmt w:val="decimal"/>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6414A2"/>
    <w:multiLevelType w:val="hybridMultilevel"/>
    <w:tmpl w:val="6CB8641E"/>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2">
    <w:nsid w:val="5BDC439C"/>
    <w:multiLevelType w:val="hybridMultilevel"/>
    <w:tmpl w:val="0D548DCA"/>
    <w:lvl w:ilvl="0" w:tplc="8E1E7996">
      <w:start w:val="1"/>
      <w:numFmt w:val="bullet"/>
      <w:lvlText w:val="-"/>
      <w:lvlJc w:val="left"/>
      <w:pPr>
        <w:ind w:left="1430" w:hanging="360"/>
      </w:pPr>
      <w:rPr>
        <w:rFonts w:ascii="Calibri" w:eastAsiaTheme="minorHAnsi" w:hAnsi="Calibri" w:cstheme="minorBidi"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33">
    <w:nsid w:val="5D571C04"/>
    <w:multiLevelType w:val="multilevel"/>
    <w:tmpl w:val="B86EC338"/>
    <w:lvl w:ilvl="0">
      <w:start w:val="1"/>
      <w:numFmt w:val="none"/>
      <w:lvlText w:val="D. "/>
      <w:lvlJc w:val="left"/>
      <w:pPr>
        <w:tabs>
          <w:tab w:val="num" w:pos="357"/>
        </w:tabs>
        <w:ind w:left="360" w:hanging="360"/>
      </w:pPr>
      <w:rPr>
        <w:rFonts w:cs="Times New Roman" w:hint="default"/>
      </w:rPr>
    </w:lvl>
    <w:lvl w:ilvl="1">
      <w:start w:val="1"/>
      <w:numFmt w:val="none"/>
      <w:lvlText w:val="C. "/>
      <w:lvlJc w:val="left"/>
      <w:pPr>
        <w:ind w:left="1212" w:hanging="360"/>
      </w:pPr>
      <w:rPr>
        <w:rFonts w:hint="default"/>
        <w:b/>
        <w:color w:val="auto"/>
      </w:rPr>
    </w:lvl>
    <w:lvl w:ilvl="2">
      <w:start w:val="1"/>
      <w:numFmt w:val="none"/>
      <w:isLgl/>
      <w:lvlText w:val="1.6. "/>
      <w:lvlJc w:val="left"/>
      <w:pPr>
        <w:ind w:left="720" w:hanging="720"/>
      </w:pPr>
      <w:rPr>
        <w:rFonts w:cs="Times New Roman" w:hint="default"/>
      </w:rPr>
    </w:lvl>
    <w:lvl w:ilvl="3">
      <w:start w:val="1"/>
      <w:numFmt w:val="decimal"/>
      <w:isLgl/>
      <w:lvlText w:val="%1.%23%3.%4"/>
      <w:lvlJc w:val="left"/>
      <w:pPr>
        <w:ind w:left="1713"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lvlRestart w:val="1"/>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4">
    <w:nsid w:val="5EE413F9"/>
    <w:multiLevelType w:val="hybridMultilevel"/>
    <w:tmpl w:val="8AC07A08"/>
    <w:lvl w:ilvl="0" w:tplc="298424E4">
      <w:start w:val="1"/>
      <w:numFmt w:val="decimal"/>
      <w:lvlText w:val="%1."/>
      <w:lvlJc w:val="left"/>
      <w:pPr>
        <w:ind w:left="1637" w:hanging="360"/>
      </w:pPr>
      <w:rPr>
        <w:rFonts w:cs="Times New Roman" w:hint="default"/>
        <w:b w:val="0"/>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35">
    <w:nsid w:val="693E301F"/>
    <w:multiLevelType w:val="multilevel"/>
    <w:tmpl w:val="58004E2E"/>
    <w:lvl w:ilvl="0">
      <w:start w:val="1"/>
      <w:numFmt w:val="none"/>
      <w:lvlText w:val="I. "/>
      <w:lvlJc w:val="left"/>
      <w:pPr>
        <w:tabs>
          <w:tab w:val="num" w:pos="357"/>
        </w:tabs>
        <w:ind w:left="360" w:hanging="360"/>
      </w:pPr>
      <w:rPr>
        <w:rFonts w:cs="Times New Roman" w:hint="default"/>
      </w:rPr>
    </w:lvl>
    <w:lvl w:ilvl="1">
      <w:start w:val="1"/>
      <w:numFmt w:val="none"/>
      <w:lvlText w:val="C. "/>
      <w:lvlJc w:val="left"/>
      <w:pPr>
        <w:ind w:left="1212" w:hanging="360"/>
      </w:pPr>
      <w:rPr>
        <w:rFonts w:hint="default"/>
        <w:b/>
        <w:color w:val="auto"/>
      </w:rPr>
    </w:lvl>
    <w:lvl w:ilvl="2">
      <w:start w:val="1"/>
      <w:numFmt w:val="none"/>
      <w:isLgl/>
      <w:lvlText w:val="1.6. "/>
      <w:lvlJc w:val="left"/>
      <w:pPr>
        <w:ind w:left="720" w:hanging="720"/>
      </w:pPr>
      <w:rPr>
        <w:rFonts w:cs="Times New Roman" w:hint="default"/>
      </w:rPr>
    </w:lvl>
    <w:lvl w:ilvl="3">
      <w:start w:val="1"/>
      <w:numFmt w:val="decimal"/>
      <w:isLgl/>
      <w:lvlText w:val="%1.%23%3.%4"/>
      <w:lvlJc w:val="left"/>
      <w:pPr>
        <w:ind w:left="1713"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lvlRestart w:val="1"/>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6">
    <w:nsid w:val="6F3520BB"/>
    <w:multiLevelType w:val="multilevel"/>
    <w:tmpl w:val="E1F89490"/>
    <w:lvl w:ilvl="0">
      <w:start w:val="1"/>
      <w:numFmt w:val="none"/>
      <w:lvlText w:val="B. "/>
      <w:lvlJc w:val="left"/>
      <w:pPr>
        <w:tabs>
          <w:tab w:val="num" w:pos="357"/>
        </w:tabs>
        <w:ind w:left="360" w:hanging="360"/>
      </w:pPr>
      <w:rPr>
        <w:rFonts w:cs="Times New Roman" w:hint="default"/>
      </w:rPr>
    </w:lvl>
    <w:lvl w:ilvl="1">
      <w:start w:val="1"/>
      <w:numFmt w:val="none"/>
      <w:lvlText w:val="B. 1. "/>
      <w:lvlJc w:val="left"/>
      <w:pPr>
        <w:ind w:left="1212" w:hanging="360"/>
      </w:pPr>
      <w:rPr>
        <w:rFonts w:hint="default"/>
        <w:b/>
        <w:color w:val="auto"/>
      </w:rPr>
    </w:lvl>
    <w:lvl w:ilvl="2">
      <w:start w:val="1"/>
      <w:numFmt w:val="none"/>
      <w:isLgl/>
      <w:lvlText w:val="1.6. "/>
      <w:lvlJc w:val="left"/>
      <w:pPr>
        <w:ind w:left="720" w:hanging="720"/>
      </w:pPr>
      <w:rPr>
        <w:rFonts w:cs="Times New Roman" w:hint="default"/>
      </w:rPr>
    </w:lvl>
    <w:lvl w:ilvl="3">
      <w:start w:val="1"/>
      <w:numFmt w:val="decimal"/>
      <w:isLgl/>
      <w:lvlText w:val="%1.%23%3.%4"/>
      <w:lvlJc w:val="left"/>
      <w:pPr>
        <w:ind w:left="1713"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nsid w:val="6FF13EF8"/>
    <w:multiLevelType w:val="hybridMultilevel"/>
    <w:tmpl w:val="338C02F6"/>
    <w:lvl w:ilvl="0" w:tplc="04050017">
      <w:start w:val="1"/>
      <w:numFmt w:val="lowerLetter"/>
      <w:lvlText w:val="%1)"/>
      <w:lvlJc w:val="left"/>
      <w:pPr>
        <w:ind w:left="1070" w:hanging="360"/>
      </w:pPr>
    </w:lvl>
    <w:lvl w:ilvl="1" w:tplc="FB6A9FC4">
      <w:start w:val="1"/>
      <w:numFmt w:val="lowerLetter"/>
      <w:lvlText w:val="%2)"/>
      <w:lvlJc w:val="left"/>
      <w:pPr>
        <w:ind w:left="1790" w:hanging="360"/>
      </w:pPr>
      <w:rPr>
        <w:rFonts w:hint="default"/>
      </w:r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8">
    <w:nsid w:val="72F906D7"/>
    <w:multiLevelType w:val="hybridMultilevel"/>
    <w:tmpl w:val="BD12F1A4"/>
    <w:lvl w:ilvl="0" w:tplc="358821BE">
      <w:start w:val="1"/>
      <w:numFmt w:val="decimal"/>
      <w:lvlText w:val="%1."/>
      <w:lvlJc w:val="left"/>
      <w:pPr>
        <w:ind w:left="0" w:firstLine="0"/>
      </w:pPr>
      <w:rPr>
        <w:rFonts w:cs="Times New Roman" w:hint="default"/>
      </w:rPr>
    </w:lvl>
    <w:lvl w:ilvl="1" w:tplc="04050019" w:tentative="1">
      <w:start w:val="1"/>
      <w:numFmt w:val="lowerLetter"/>
      <w:lvlText w:val="%2."/>
      <w:lvlJc w:val="left"/>
      <w:pPr>
        <w:ind w:left="2290" w:hanging="360"/>
      </w:pPr>
      <w:rPr>
        <w:rFonts w:cs="Times New Roman"/>
      </w:rPr>
    </w:lvl>
    <w:lvl w:ilvl="2" w:tplc="0405001B" w:tentative="1">
      <w:start w:val="1"/>
      <w:numFmt w:val="lowerRoman"/>
      <w:lvlText w:val="%3."/>
      <w:lvlJc w:val="right"/>
      <w:pPr>
        <w:ind w:left="3010" w:hanging="180"/>
      </w:pPr>
      <w:rPr>
        <w:rFonts w:cs="Times New Roman"/>
      </w:rPr>
    </w:lvl>
    <w:lvl w:ilvl="3" w:tplc="0405000F" w:tentative="1">
      <w:start w:val="1"/>
      <w:numFmt w:val="decimal"/>
      <w:lvlText w:val="%4."/>
      <w:lvlJc w:val="left"/>
      <w:pPr>
        <w:ind w:left="3730" w:hanging="360"/>
      </w:pPr>
      <w:rPr>
        <w:rFonts w:cs="Times New Roman"/>
      </w:rPr>
    </w:lvl>
    <w:lvl w:ilvl="4" w:tplc="04050019" w:tentative="1">
      <w:start w:val="1"/>
      <w:numFmt w:val="lowerLetter"/>
      <w:lvlText w:val="%5."/>
      <w:lvlJc w:val="left"/>
      <w:pPr>
        <w:ind w:left="4450" w:hanging="360"/>
      </w:pPr>
      <w:rPr>
        <w:rFonts w:cs="Times New Roman"/>
      </w:rPr>
    </w:lvl>
    <w:lvl w:ilvl="5" w:tplc="0405001B" w:tentative="1">
      <w:start w:val="1"/>
      <w:numFmt w:val="lowerRoman"/>
      <w:lvlText w:val="%6."/>
      <w:lvlJc w:val="right"/>
      <w:pPr>
        <w:ind w:left="5170" w:hanging="180"/>
      </w:pPr>
      <w:rPr>
        <w:rFonts w:cs="Times New Roman"/>
      </w:rPr>
    </w:lvl>
    <w:lvl w:ilvl="6" w:tplc="0405000F" w:tentative="1">
      <w:start w:val="1"/>
      <w:numFmt w:val="decimal"/>
      <w:lvlText w:val="%7."/>
      <w:lvlJc w:val="left"/>
      <w:pPr>
        <w:ind w:left="5890" w:hanging="360"/>
      </w:pPr>
      <w:rPr>
        <w:rFonts w:cs="Times New Roman"/>
      </w:rPr>
    </w:lvl>
    <w:lvl w:ilvl="7" w:tplc="04050019" w:tentative="1">
      <w:start w:val="1"/>
      <w:numFmt w:val="lowerLetter"/>
      <w:lvlText w:val="%8."/>
      <w:lvlJc w:val="left"/>
      <w:pPr>
        <w:ind w:left="6610" w:hanging="360"/>
      </w:pPr>
      <w:rPr>
        <w:rFonts w:cs="Times New Roman"/>
      </w:rPr>
    </w:lvl>
    <w:lvl w:ilvl="8" w:tplc="0405001B" w:tentative="1">
      <w:start w:val="1"/>
      <w:numFmt w:val="lowerRoman"/>
      <w:lvlText w:val="%9."/>
      <w:lvlJc w:val="right"/>
      <w:pPr>
        <w:ind w:left="7330" w:hanging="180"/>
      </w:pPr>
      <w:rPr>
        <w:rFonts w:cs="Times New Roman"/>
      </w:rPr>
    </w:lvl>
  </w:abstractNum>
  <w:abstractNum w:abstractNumId="39">
    <w:nsid w:val="73D1704A"/>
    <w:multiLevelType w:val="hybridMultilevel"/>
    <w:tmpl w:val="4C3AC0B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nsid w:val="798A7803"/>
    <w:multiLevelType w:val="hybridMultilevel"/>
    <w:tmpl w:val="07F8FBC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nsid w:val="7C0C28EF"/>
    <w:multiLevelType w:val="hybridMultilevel"/>
    <w:tmpl w:val="BC8AB0BC"/>
    <w:lvl w:ilvl="0" w:tplc="081439C6">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num w:numId="1">
    <w:abstractNumId w:val="16"/>
  </w:num>
  <w:num w:numId="2">
    <w:abstractNumId w:val="26"/>
  </w:num>
  <w:num w:numId="3">
    <w:abstractNumId w:val="17"/>
  </w:num>
  <w:num w:numId="4">
    <w:abstractNumId w:val="25"/>
  </w:num>
  <w:num w:numId="5">
    <w:abstractNumId w:val="2"/>
  </w:num>
  <w:num w:numId="6">
    <w:abstractNumId w:val="37"/>
  </w:num>
  <w:num w:numId="7">
    <w:abstractNumId w:val="41"/>
  </w:num>
  <w:num w:numId="8">
    <w:abstractNumId w:val="5"/>
  </w:num>
  <w:num w:numId="9">
    <w:abstractNumId w:val="12"/>
  </w:num>
  <w:num w:numId="10">
    <w:abstractNumId w:val="22"/>
  </w:num>
  <w:num w:numId="11">
    <w:abstractNumId w:val="28"/>
  </w:num>
  <w:num w:numId="12">
    <w:abstractNumId w:val="4"/>
  </w:num>
  <w:num w:numId="13">
    <w:abstractNumId w:val="1"/>
  </w:num>
  <w:num w:numId="14">
    <w:abstractNumId w:val="40"/>
  </w:num>
  <w:num w:numId="15">
    <w:abstractNumId w:val="31"/>
  </w:num>
  <w:num w:numId="16">
    <w:abstractNumId w:val="0"/>
  </w:num>
  <w:num w:numId="17">
    <w:abstractNumId w:val="24"/>
  </w:num>
  <w:num w:numId="18">
    <w:abstractNumId w:val="15"/>
  </w:num>
  <w:num w:numId="19">
    <w:abstractNumId w:val="39"/>
  </w:num>
  <w:num w:numId="20">
    <w:abstractNumId w:val="21"/>
  </w:num>
  <w:num w:numId="21">
    <w:abstractNumId w:val="7"/>
  </w:num>
  <w:num w:numId="22">
    <w:abstractNumId w:val="13"/>
  </w:num>
  <w:num w:numId="23">
    <w:abstractNumId w:val="18"/>
  </w:num>
  <w:num w:numId="24">
    <w:abstractNumId w:val="23"/>
  </w:num>
  <w:num w:numId="25">
    <w:abstractNumId w:val="3"/>
  </w:num>
  <w:num w:numId="26">
    <w:abstractNumId w:val="27"/>
  </w:num>
  <w:num w:numId="27">
    <w:abstractNumId w:val="23"/>
    <w:lvlOverride w:ilvl="0">
      <w:startOverride w:val="1"/>
    </w:lvlOverride>
  </w:num>
  <w:num w:numId="28">
    <w:abstractNumId w:val="18"/>
    <w:lvlOverride w:ilvl="0">
      <w:startOverride w:val="1"/>
    </w:lvlOverride>
  </w:num>
  <w:num w:numId="29">
    <w:abstractNumId w:val="38"/>
  </w:num>
  <w:num w:numId="30">
    <w:abstractNumId w:val="29"/>
  </w:num>
  <w:num w:numId="31">
    <w:abstractNumId w:val="36"/>
    <w:lvlOverride w:ilvl="0">
      <w:lvl w:ilvl="0">
        <w:start w:val="1"/>
        <w:numFmt w:val="none"/>
        <w:lvlText w:val="B. "/>
        <w:lvlJc w:val="left"/>
        <w:pPr>
          <w:tabs>
            <w:tab w:val="num" w:pos="357"/>
          </w:tabs>
          <w:ind w:left="360" w:hanging="360"/>
        </w:pPr>
        <w:rPr>
          <w:rFonts w:cs="Times New Roman" w:hint="default"/>
        </w:rPr>
      </w:lvl>
    </w:lvlOverride>
    <w:lvlOverride w:ilvl="1">
      <w:lvl w:ilvl="1">
        <w:start w:val="1"/>
        <w:numFmt w:val="none"/>
        <w:lvlText w:val="B. 1. "/>
        <w:lvlJc w:val="left"/>
        <w:pPr>
          <w:ind w:left="1212" w:hanging="360"/>
        </w:pPr>
        <w:rPr>
          <w:rFonts w:hint="default"/>
          <w:b/>
          <w:color w:val="auto"/>
        </w:rPr>
      </w:lvl>
    </w:lvlOverride>
    <w:lvlOverride w:ilvl="2">
      <w:lvl w:ilvl="2">
        <w:start w:val="1"/>
        <w:numFmt w:val="none"/>
        <w:isLgl/>
        <w:lvlText w:val="1.6. "/>
        <w:lvlJc w:val="left"/>
        <w:pPr>
          <w:ind w:left="720" w:hanging="720"/>
        </w:pPr>
        <w:rPr>
          <w:rFonts w:cs="Times New Roman" w:hint="default"/>
        </w:rPr>
      </w:lvl>
    </w:lvlOverride>
    <w:lvlOverride w:ilvl="3">
      <w:lvl w:ilvl="3">
        <w:start w:val="1"/>
        <w:numFmt w:val="decimal"/>
        <w:isLgl/>
        <w:lvlText w:val="%1.%23%3.%4"/>
        <w:lvlJc w:val="left"/>
        <w:pPr>
          <w:ind w:left="1713" w:hanging="720"/>
        </w:pPr>
        <w:rPr>
          <w:rFonts w:cs="Times New Roman" w:hint="default"/>
        </w:rPr>
      </w:lvl>
    </w:lvlOverride>
    <w:lvlOverride w:ilvl="4">
      <w:lvl w:ilvl="4">
        <w:start w:val="1"/>
        <w:numFmt w:val="decimal"/>
        <w:isLgl/>
        <w:lvlText w:val="%1.%2.%3.%4.%5"/>
        <w:lvlJc w:val="left"/>
        <w:pPr>
          <w:ind w:left="1080" w:hanging="1080"/>
        </w:pPr>
        <w:rPr>
          <w:rFonts w:cs="Times New Roman" w:hint="default"/>
        </w:rPr>
      </w:lvl>
    </w:lvlOverride>
    <w:lvlOverride w:ilvl="5">
      <w:lvl w:ilvl="5">
        <w:start w:val="1"/>
        <w:numFmt w:val="decimal"/>
        <w:lvlRestart w:val="1"/>
        <w:isLgl/>
        <w:lvlText w:val="%1.%2.%3.%4.%5.%6"/>
        <w:lvlJc w:val="left"/>
        <w:pPr>
          <w:ind w:left="1790" w:hanging="1080"/>
        </w:pPr>
        <w:rPr>
          <w:rFonts w:cs="Times New Roman" w:hint="default"/>
        </w:rPr>
      </w:lvl>
    </w:lvlOverride>
    <w:lvlOverride w:ilvl="6">
      <w:lvl w:ilvl="6">
        <w:start w:val="1"/>
        <w:numFmt w:val="decimal"/>
        <w:isLgl/>
        <w:lvlText w:val="%1.%2.%3.%4.%5.%6.%7"/>
        <w:lvlJc w:val="left"/>
        <w:pPr>
          <w:ind w:left="1440" w:hanging="1440"/>
        </w:pPr>
        <w:rPr>
          <w:rFonts w:cs="Times New Roman" w:hint="default"/>
        </w:rPr>
      </w:lvl>
    </w:lvlOverride>
    <w:lvlOverride w:ilvl="7">
      <w:lvl w:ilvl="7">
        <w:start w:val="1"/>
        <w:numFmt w:val="decimal"/>
        <w:isLgl/>
        <w:lvlText w:val="%1.%2.%3.%4.%5.%6.%7.%8"/>
        <w:lvlJc w:val="left"/>
        <w:pPr>
          <w:ind w:left="1440" w:hanging="1440"/>
        </w:pPr>
        <w:rPr>
          <w:rFonts w:cs="Times New Roman" w:hint="default"/>
        </w:rPr>
      </w:lvl>
    </w:lvlOverride>
    <w:lvlOverride w:ilvl="8">
      <w:lvl w:ilvl="8">
        <w:start w:val="1"/>
        <w:numFmt w:val="decimal"/>
        <w:isLgl/>
        <w:lvlText w:val="%1.%2.%3.%4.%5.%6.%7.%8.%9"/>
        <w:lvlJc w:val="left"/>
        <w:pPr>
          <w:ind w:left="1800" w:hanging="1800"/>
        </w:pPr>
        <w:rPr>
          <w:rFonts w:cs="Times New Roman" w:hint="default"/>
        </w:rPr>
      </w:lvl>
    </w:lvlOverride>
  </w:num>
  <w:num w:numId="32">
    <w:abstractNumId w:val="13"/>
    <w:lvlOverride w:ilvl="0">
      <w:lvl w:ilvl="0">
        <w:start w:val="1"/>
        <w:numFmt w:val="none"/>
        <w:pStyle w:val="Psmenkov7"/>
        <w:lvlText w:val="II. "/>
        <w:lvlJc w:val="left"/>
        <w:pPr>
          <w:tabs>
            <w:tab w:val="num" w:pos="357"/>
          </w:tabs>
          <w:ind w:left="360" w:hanging="360"/>
        </w:pPr>
        <w:rPr>
          <w:rFonts w:cs="Times New Roman" w:hint="default"/>
        </w:rPr>
      </w:lvl>
    </w:lvlOverride>
  </w:num>
  <w:num w:numId="33">
    <w:abstractNumId w:val="34"/>
  </w:num>
  <w:num w:numId="34">
    <w:abstractNumId w:val="19"/>
    <w:lvlOverride w:ilvl="0">
      <w:lvl w:ilvl="0">
        <w:start w:val="1"/>
        <w:numFmt w:val="none"/>
        <w:lvlText w:val="C. "/>
        <w:lvlJc w:val="left"/>
        <w:pPr>
          <w:tabs>
            <w:tab w:val="num" w:pos="357"/>
          </w:tabs>
          <w:ind w:left="360" w:hanging="360"/>
        </w:pPr>
        <w:rPr>
          <w:rFonts w:cs="Times New Roman" w:hint="default"/>
        </w:rPr>
      </w:lvl>
    </w:lvlOverride>
    <w:lvlOverride w:ilvl="1">
      <w:lvl w:ilvl="1">
        <w:start w:val="1"/>
        <w:numFmt w:val="none"/>
        <w:lvlText w:val="C. "/>
        <w:lvlJc w:val="left"/>
        <w:pPr>
          <w:ind w:left="1212" w:hanging="360"/>
        </w:pPr>
        <w:rPr>
          <w:rFonts w:hint="default"/>
          <w:b/>
          <w:color w:val="auto"/>
        </w:rPr>
      </w:lvl>
    </w:lvlOverride>
    <w:lvlOverride w:ilvl="2">
      <w:lvl w:ilvl="2">
        <w:start w:val="1"/>
        <w:numFmt w:val="none"/>
        <w:isLgl/>
        <w:lvlText w:val="1.6. "/>
        <w:lvlJc w:val="left"/>
        <w:pPr>
          <w:ind w:left="720" w:hanging="720"/>
        </w:pPr>
        <w:rPr>
          <w:rFonts w:cs="Times New Roman" w:hint="default"/>
        </w:rPr>
      </w:lvl>
    </w:lvlOverride>
    <w:lvlOverride w:ilvl="3">
      <w:lvl w:ilvl="3">
        <w:start w:val="1"/>
        <w:numFmt w:val="decimal"/>
        <w:isLgl/>
        <w:lvlText w:val="%1.%23%3.%4"/>
        <w:lvlJc w:val="left"/>
        <w:pPr>
          <w:ind w:left="1713" w:hanging="720"/>
        </w:pPr>
        <w:rPr>
          <w:rFonts w:cs="Times New Roman" w:hint="default"/>
        </w:rPr>
      </w:lvl>
    </w:lvlOverride>
    <w:lvlOverride w:ilvl="4">
      <w:lvl w:ilvl="4">
        <w:start w:val="1"/>
        <w:numFmt w:val="decimal"/>
        <w:isLgl/>
        <w:lvlText w:val="%1.%2.%3.%4.%5"/>
        <w:lvlJc w:val="left"/>
        <w:pPr>
          <w:ind w:left="1080" w:hanging="1080"/>
        </w:pPr>
        <w:rPr>
          <w:rFonts w:cs="Times New Roman" w:hint="default"/>
        </w:rPr>
      </w:lvl>
    </w:lvlOverride>
    <w:lvlOverride w:ilvl="5">
      <w:lvl w:ilvl="5">
        <w:start w:val="1"/>
        <w:numFmt w:val="decimal"/>
        <w:lvlRestart w:val="1"/>
        <w:isLgl/>
        <w:lvlText w:val="%1.%2.%3.%4.%5.%6"/>
        <w:lvlJc w:val="left"/>
        <w:pPr>
          <w:ind w:left="1080" w:hanging="1080"/>
        </w:pPr>
        <w:rPr>
          <w:rFonts w:cs="Times New Roman" w:hint="default"/>
        </w:rPr>
      </w:lvl>
    </w:lvlOverride>
    <w:lvlOverride w:ilvl="6">
      <w:lvl w:ilvl="6">
        <w:start w:val="1"/>
        <w:numFmt w:val="decimal"/>
        <w:isLgl/>
        <w:lvlText w:val="%1.%2.%3.%4.%5.%6.%7"/>
        <w:lvlJc w:val="left"/>
        <w:pPr>
          <w:ind w:left="1440" w:hanging="1440"/>
        </w:pPr>
        <w:rPr>
          <w:rFonts w:cs="Times New Roman" w:hint="default"/>
        </w:rPr>
      </w:lvl>
    </w:lvlOverride>
    <w:lvlOverride w:ilvl="7">
      <w:lvl w:ilvl="7">
        <w:start w:val="1"/>
        <w:numFmt w:val="decimal"/>
        <w:isLgl/>
        <w:lvlText w:val="%1.%2.%3.%4.%5.%6.%7.%8"/>
        <w:lvlJc w:val="left"/>
        <w:pPr>
          <w:ind w:left="1440" w:hanging="1440"/>
        </w:pPr>
        <w:rPr>
          <w:rFonts w:cs="Times New Roman" w:hint="default"/>
        </w:rPr>
      </w:lvl>
    </w:lvlOverride>
    <w:lvlOverride w:ilvl="8">
      <w:lvl w:ilvl="8">
        <w:start w:val="1"/>
        <w:numFmt w:val="decimal"/>
        <w:isLgl/>
        <w:lvlText w:val="%1.%2.%3.%4.%5.%6.%7.%8.%9"/>
        <w:lvlJc w:val="left"/>
        <w:pPr>
          <w:ind w:left="1800" w:hanging="1800"/>
        </w:pPr>
        <w:rPr>
          <w:rFonts w:cs="Times New Roman" w:hint="default"/>
        </w:rPr>
      </w:lvl>
    </w:lvlOverride>
  </w:num>
  <w:num w:numId="35">
    <w:abstractNumId w:val="33"/>
  </w:num>
  <w:num w:numId="36">
    <w:abstractNumId w:val="14"/>
  </w:num>
  <w:num w:numId="37">
    <w:abstractNumId w:val="11"/>
  </w:num>
  <w:num w:numId="38">
    <w:abstractNumId w:val="35"/>
    <w:lvlOverride w:ilvl="0">
      <w:lvl w:ilvl="0">
        <w:start w:val="1"/>
        <w:numFmt w:val="none"/>
        <w:lvlText w:val="I. "/>
        <w:lvlJc w:val="left"/>
        <w:pPr>
          <w:tabs>
            <w:tab w:val="num" w:pos="357"/>
          </w:tabs>
          <w:ind w:left="360" w:hanging="360"/>
        </w:pPr>
        <w:rPr>
          <w:rFonts w:cs="Times New Roman" w:hint="default"/>
        </w:rPr>
      </w:lvl>
    </w:lvlOverride>
    <w:lvlOverride w:ilvl="1">
      <w:lvl w:ilvl="1">
        <w:start w:val="1"/>
        <w:numFmt w:val="none"/>
        <w:lvlText w:val="C. "/>
        <w:lvlJc w:val="left"/>
        <w:pPr>
          <w:ind w:left="1212" w:hanging="360"/>
        </w:pPr>
        <w:rPr>
          <w:rFonts w:hint="default"/>
          <w:b/>
          <w:color w:val="auto"/>
        </w:rPr>
      </w:lvl>
    </w:lvlOverride>
    <w:lvlOverride w:ilvl="2">
      <w:lvl w:ilvl="2">
        <w:start w:val="1"/>
        <w:numFmt w:val="none"/>
        <w:isLgl/>
        <w:lvlText w:val="I."/>
        <w:lvlJc w:val="left"/>
        <w:pPr>
          <w:ind w:left="720" w:hanging="720"/>
        </w:pPr>
        <w:rPr>
          <w:rFonts w:cs="Times New Roman" w:hint="default"/>
        </w:rPr>
      </w:lvl>
    </w:lvlOverride>
    <w:lvlOverride w:ilvl="3">
      <w:lvl w:ilvl="3">
        <w:start w:val="1"/>
        <w:numFmt w:val="decimal"/>
        <w:isLgl/>
        <w:lvlText w:val="%1.%23%3.%4"/>
        <w:lvlJc w:val="left"/>
        <w:pPr>
          <w:ind w:left="1713" w:hanging="720"/>
        </w:pPr>
        <w:rPr>
          <w:rFonts w:cs="Times New Roman" w:hint="default"/>
        </w:rPr>
      </w:lvl>
    </w:lvlOverride>
    <w:lvlOverride w:ilvl="4">
      <w:lvl w:ilvl="4">
        <w:start w:val="1"/>
        <w:numFmt w:val="decimal"/>
        <w:isLgl/>
        <w:lvlText w:val="%1.%2.%3.%4.%5"/>
        <w:lvlJc w:val="left"/>
        <w:pPr>
          <w:ind w:left="1080" w:hanging="1080"/>
        </w:pPr>
        <w:rPr>
          <w:rFonts w:cs="Times New Roman" w:hint="default"/>
        </w:rPr>
      </w:lvl>
    </w:lvlOverride>
    <w:lvlOverride w:ilvl="5">
      <w:lvl w:ilvl="5">
        <w:start w:val="1"/>
        <w:numFmt w:val="decimal"/>
        <w:lvlRestart w:val="1"/>
        <w:isLgl/>
        <w:lvlText w:val="%1.%2.%3.%4.%5.%6"/>
        <w:lvlJc w:val="left"/>
        <w:pPr>
          <w:ind w:left="1080" w:hanging="1080"/>
        </w:pPr>
        <w:rPr>
          <w:rFonts w:cs="Times New Roman" w:hint="default"/>
        </w:rPr>
      </w:lvl>
    </w:lvlOverride>
    <w:lvlOverride w:ilvl="6">
      <w:lvl w:ilvl="6">
        <w:start w:val="1"/>
        <w:numFmt w:val="decimal"/>
        <w:isLgl/>
        <w:lvlText w:val="%1.%2.%3.%4.%5.%6.%7"/>
        <w:lvlJc w:val="left"/>
        <w:pPr>
          <w:ind w:left="1440" w:hanging="1440"/>
        </w:pPr>
        <w:rPr>
          <w:rFonts w:cs="Times New Roman" w:hint="default"/>
        </w:rPr>
      </w:lvl>
    </w:lvlOverride>
    <w:lvlOverride w:ilvl="7">
      <w:lvl w:ilvl="7">
        <w:start w:val="1"/>
        <w:numFmt w:val="decimal"/>
        <w:isLgl/>
        <w:lvlText w:val="%1.%2.%3.%4.%5.%6.%7.%8"/>
        <w:lvlJc w:val="left"/>
        <w:pPr>
          <w:ind w:left="1440" w:hanging="1440"/>
        </w:pPr>
        <w:rPr>
          <w:rFonts w:cs="Times New Roman" w:hint="default"/>
        </w:rPr>
      </w:lvl>
    </w:lvlOverride>
    <w:lvlOverride w:ilvl="8">
      <w:lvl w:ilvl="8">
        <w:start w:val="1"/>
        <w:numFmt w:val="decimal"/>
        <w:isLgl/>
        <w:lvlText w:val="%1.%2.%3.%4.%5.%6.%7.%8.%9"/>
        <w:lvlJc w:val="left"/>
        <w:pPr>
          <w:ind w:left="1800" w:hanging="1800"/>
        </w:pPr>
        <w:rPr>
          <w:rFonts w:cs="Times New Roman" w:hint="default"/>
        </w:rPr>
      </w:lvl>
    </w:lvlOverride>
  </w:num>
  <w:num w:numId="39">
    <w:abstractNumId w:val="8"/>
  </w:num>
  <w:num w:numId="40">
    <w:abstractNumId w:val="30"/>
  </w:num>
  <w:num w:numId="41">
    <w:abstractNumId w:val="6"/>
  </w:num>
  <w:num w:numId="42">
    <w:abstractNumId w:val="32"/>
  </w:num>
  <w:num w:numId="43">
    <w:abstractNumId w:val="20"/>
  </w:num>
  <w:num w:numId="44">
    <w:abstractNumId w:val="10"/>
  </w:num>
  <w:num w:numId="4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DV 209 host">
    <w15:presenceInfo w15:providerId="None" w15:userId="ODV 209 host"/>
  </w15:person>
  <w15:person w15:author="Svozil Zbynek">
    <w15:presenceInfo w15:providerId="AD" w15:userId="S-1-5-21-739464037-2855887325-2484046577-166025"/>
  </w15:person>
  <w15:person w15:author="Zbyněk Svozil">
    <w15:presenceInfo w15:providerId="Windows Live" w15:userId="0cce3d8343f204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F0E"/>
    <w:rsid w:val="00054AA3"/>
    <w:rsid w:val="0006275C"/>
    <w:rsid w:val="000A11EC"/>
    <w:rsid w:val="000A2BE1"/>
    <w:rsid w:val="00106389"/>
    <w:rsid w:val="001205BC"/>
    <w:rsid w:val="00122302"/>
    <w:rsid w:val="001C6CF7"/>
    <w:rsid w:val="002A39D9"/>
    <w:rsid w:val="003332F0"/>
    <w:rsid w:val="00352BD9"/>
    <w:rsid w:val="00365CE7"/>
    <w:rsid w:val="00401599"/>
    <w:rsid w:val="00476B55"/>
    <w:rsid w:val="004B39C6"/>
    <w:rsid w:val="00556B5D"/>
    <w:rsid w:val="005F0645"/>
    <w:rsid w:val="005F15C0"/>
    <w:rsid w:val="005F5809"/>
    <w:rsid w:val="00651E2F"/>
    <w:rsid w:val="006563AE"/>
    <w:rsid w:val="006875EF"/>
    <w:rsid w:val="006B0B79"/>
    <w:rsid w:val="00703149"/>
    <w:rsid w:val="00732D39"/>
    <w:rsid w:val="007547FE"/>
    <w:rsid w:val="00764CE6"/>
    <w:rsid w:val="007B5DBE"/>
    <w:rsid w:val="007E5D88"/>
    <w:rsid w:val="008904F8"/>
    <w:rsid w:val="008B77CC"/>
    <w:rsid w:val="008B7EBC"/>
    <w:rsid w:val="008C284F"/>
    <w:rsid w:val="008C6F0E"/>
    <w:rsid w:val="008F799C"/>
    <w:rsid w:val="0090601F"/>
    <w:rsid w:val="009E063D"/>
    <w:rsid w:val="00A0653E"/>
    <w:rsid w:val="00A567FF"/>
    <w:rsid w:val="00A705A1"/>
    <w:rsid w:val="00A73C8E"/>
    <w:rsid w:val="00A83484"/>
    <w:rsid w:val="00B11EE0"/>
    <w:rsid w:val="00BA7B6C"/>
    <w:rsid w:val="00BC3493"/>
    <w:rsid w:val="00BC7F65"/>
    <w:rsid w:val="00BE0D3F"/>
    <w:rsid w:val="00BF6F0F"/>
    <w:rsid w:val="00C7351E"/>
    <w:rsid w:val="00D028FA"/>
    <w:rsid w:val="00D478A2"/>
    <w:rsid w:val="00DC7E7A"/>
    <w:rsid w:val="00DF6F64"/>
    <w:rsid w:val="00E7733A"/>
    <w:rsid w:val="00F2632F"/>
    <w:rsid w:val="00F464B7"/>
    <w:rsid w:val="00F64B46"/>
    <w:rsid w:val="00FA0D5A"/>
    <w:rsid w:val="00FA6289"/>
    <w:rsid w:val="00FC3D84"/>
    <w:rsid w:val="00FD15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lnku">
    <w:name w:val="Nadpis článku"/>
    <w:basedOn w:val="Normln"/>
    <w:qFormat/>
    <w:rsid w:val="008C6F0E"/>
    <w:pPr>
      <w:jc w:val="both"/>
      <w:outlineLvl w:val="1"/>
    </w:pPr>
    <w:rPr>
      <w:b/>
      <w:sz w:val="24"/>
    </w:rPr>
  </w:style>
  <w:style w:type="paragraph" w:styleId="Odstavecseseznamem">
    <w:name w:val="List Paragraph"/>
    <w:basedOn w:val="Normln"/>
    <w:uiPriority w:val="34"/>
    <w:qFormat/>
    <w:rsid w:val="008C6F0E"/>
    <w:pPr>
      <w:ind w:left="720"/>
      <w:contextualSpacing/>
      <w:jc w:val="both"/>
    </w:pPr>
    <w:rPr>
      <w:sz w:val="24"/>
    </w:rPr>
  </w:style>
  <w:style w:type="character" w:styleId="Odkaznakoment">
    <w:name w:val="annotation reference"/>
    <w:basedOn w:val="Standardnpsmoodstavce"/>
    <w:uiPriority w:val="99"/>
    <w:semiHidden/>
    <w:unhideWhenUsed/>
    <w:rsid w:val="008C6F0E"/>
    <w:rPr>
      <w:sz w:val="16"/>
      <w:szCs w:val="16"/>
    </w:rPr>
  </w:style>
  <w:style w:type="paragraph" w:styleId="Textkomente">
    <w:name w:val="annotation text"/>
    <w:basedOn w:val="Normln"/>
    <w:link w:val="TextkomenteChar"/>
    <w:uiPriority w:val="99"/>
    <w:unhideWhenUsed/>
    <w:rsid w:val="008C6F0E"/>
    <w:pPr>
      <w:spacing w:line="240" w:lineRule="auto"/>
    </w:pPr>
    <w:rPr>
      <w:sz w:val="20"/>
      <w:szCs w:val="20"/>
    </w:rPr>
  </w:style>
  <w:style w:type="character" w:customStyle="1" w:styleId="TextkomenteChar">
    <w:name w:val="Text komentáře Char"/>
    <w:basedOn w:val="Standardnpsmoodstavce"/>
    <w:link w:val="Textkomente"/>
    <w:uiPriority w:val="99"/>
    <w:rsid w:val="008C6F0E"/>
    <w:rPr>
      <w:sz w:val="20"/>
      <w:szCs w:val="20"/>
    </w:rPr>
  </w:style>
  <w:style w:type="paragraph" w:styleId="Pedmtkomente">
    <w:name w:val="annotation subject"/>
    <w:basedOn w:val="Textkomente"/>
    <w:next w:val="Textkomente"/>
    <w:link w:val="PedmtkomenteChar"/>
    <w:uiPriority w:val="99"/>
    <w:semiHidden/>
    <w:unhideWhenUsed/>
    <w:rsid w:val="008C6F0E"/>
    <w:rPr>
      <w:b/>
      <w:bCs/>
    </w:rPr>
  </w:style>
  <w:style w:type="character" w:customStyle="1" w:styleId="PedmtkomenteChar">
    <w:name w:val="Předmět komentáře Char"/>
    <w:basedOn w:val="TextkomenteChar"/>
    <w:link w:val="Pedmtkomente"/>
    <w:uiPriority w:val="99"/>
    <w:semiHidden/>
    <w:rsid w:val="008C6F0E"/>
    <w:rPr>
      <w:b/>
      <w:bCs/>
      <w:sz w:val="20"/>
      <w:szCs w:val="20"/>
    </w:rPr>
  </w:style>
  <w:style w:type="paragraph" w:styleId="Textbubliny">
    <w:name w:val="Balloon Text"/>
    <w:basedOn w:val="Normln"/>
    <w:link w:val="TextbublinyChar"/>
    <w:uiPriority w:val="99"/>
    <w:semiHidden/>
    <w:unhideWhenUsed/>
    <w:rsid w:val="008C6F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6F0E"/>
    <w:rPr>
      <w:rFonts w:ascii="Tahoma" w:hAnsi="Tahoma" w:cs="Tahoma"/>
      <w:sz w:val="16"/>
      <w:szCs w:val="16"/>
    </w:rPr>
  </w:style>
  <w:style w:type="paragraph" w:customStyle="1" w:styleId="Normln3">
    <w:name w:val="Normální 3"/>
    <w:basedOn w:val="Normln"/>
    <w:link w:val="Normln3Char"/>
    <w:uiPriority w:val="99"/>
    <w:rsid w:val="00122302"/>
    <w:pPr>
      <w:spacing w:before="240" w:after="120" w:line="240" w:lineRule="auto"/>
      <w:jc w:val="both"/>
    </w:pPr>
    <w:rPr>
      <w:rFonts w:ascii="Times New Roman" w:eastAsia="Calibri" w:hAnsi="Times New Roman" w:cs="Times New Roman"/>
      <w:sz w:val="20"/>
      <w:szCs w:val="20"/>
      <w:lang w:eastAsia="cs-CZ"/>
    </w:rPr>
  </w:style>
  <w:style w:type="character" w:customStyle="1" w:styleId="Normln3Char">
    <w:name w:val="Normální 3 Char"/>
    <w:link w:val="Normln3"/>
    <w:uiPriority w:val="99"/>
    <w:locked/>
    <w:rsid w:val="00122302"/>
    <w:rPr>
      <w:rFonts w:ascii="Times New Roman" w:eastAsia="Calibri" w:hAnsi="Times New Roman" w:cs="Times New Roman"/>
      <w:sz w:val="20"/>
      <w:szCs w:val="20"/>
      <w:lang w:eastAsia="cs-CZ"/>
    </w:rPr>
  </w:style>
  <w:style w:type="paragraph" w:customStyle="1" w:styleId="Psmenkovvelk1">
    <w:name w:val="Písmenkový velký 1"/>
    <w:basedOn w:val="Normln"/>
    <w:uiPriority w:val="99"/>
    <w:rsid w:val="00122302"/>
    <w:pPr>
      <w:widowControl w:val="0"/>
      <w:numPr>
        <w:numId w:val="23"/>
      </w:numPr>
      <w:spacing w:after="120" w:line="240" w:lineRule="auto"/>
      <w:ind w:left="924" w:hanging="357"/>
      <w:jc w:val="both"/>
    </w:pPr>
    <w:rPr>
      <w:rFonts w:ascii="Calibri" w:eastAsia="Times New Roman" w:hAnsi="Calibri" w:cs="Times New Roman"/>
      <w:b/>
      <w:color w:val="000000"/>
      <w:sz w:val="20"/>
      <w:szCs w:val="20"/>
      <w:lang w:eastAsia="cs-CZ"/>
    </w:rPr>
  </w:style>
  <w:style w:type="paragraph" w:customStyle="1" w:styleId="Psmenkovvelk2">
    <w:name w:val="Písmenkový velký 2"/>
    <w:basedOn w:val="Psmenkovvelk1"/>
    <w:uiPriority w:val="99"/>
    <w:rsid w:val="00122302"/>
    <w:pPr>
      <w:numPr>
        <w:numId w:val="8"/>
      </w:numPr>
      <w:spacing w:before="240"/>
    </w:pPr>
  </w:style>
  <w:style w:type="paragraph" w:customStyle="1" w:styleId="Psmenkov6">
    <w:name w:val="Písmenkový 6"/>
    <w:basedOn w:val="Normln"/>
    <w:uiPriority w:val="99"/>
    <w:rsid w:val="00122302"/>
    <w:pPr>
      <w:widowControl w:val="0"/>
      <w:numPr>
        <w:numId w:val="21"/>
      </w:numPr>
      <w:spacing w:after="120" w:line="240" w:lineRule="auto"/>
      <w:jc w:val="both"/>
    </w:pPr>
    <w:rPr>
      <w:rFonts w:ascii="Calibri" w:eastAsia="Times New Roman" w:hAnsi="Calibri" w:cs="Times New Roman"/>
      <w:color w:val="000000"/>
      <w:sz w:val="24"/>
      <w:szCs w:val="20"/>
      <w:lang w:eastAsia="cs-CZ"/>
    </w:rPr>
  </w:style>
  <w:style w:type="paragraph" w:customStyle="1" w:styleId="Psmenkov7">
    <w:name w:val="Písmenkový 7"/>
    <w:basedOn w:val="Psmenkov6"/>
    <w:uiPriority w:val="99"/>
    <w:rsid w:val="00122302"/>
    <w:pPr>
      <w:numPr>
        <w:numId w:val="22"/>
      </w:numPr>
    </w:pPr>
  </w:style>
  <w:style w:type="paragraph" w:customStyle="1" w:styleId="Textlnku">
    <w:name w:val="Text článku"/>
    <w:basedOn w:val="Normln"/>
    <w:uiPriority w:val="99"/>
    <w:rsid w:val="00122302"/>
    <w:pPr>
      <w:spacing w:before="240" w:after="0" w:line="240" w:lineRule="auto"/>
      <w:ind w:firstLine="425"/>
      <w:jc w:val="both"/>
      <w:outlineLvl w:val="5"/>
    </w:pPr>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7B5D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B5DBE"/>
  </w:style>
  <w:style w:type="paragraph" w:styleId="Zpat">
    <w:name w:val="footer"/>
    <w:basedOn w:val="Normln"/>
    <w:link w:val="ZpatChar"/>
    <w:uiPriority w:val="99"/>
    <w:unhideWhenUsed/>
    <w:rsid w:val="007B5DBE"/>
    <w:pPr>
      <w:tabs>
        <w:tab w:val="center" w:pos="4536"/>
        <w:tab w:val="right" w:pos="9072"/>
      </w:tabs>
      <w:spacing w:after="0" w:line="240" w:lineRule="auto"/>
    </w:pPr>
  </w:style>
  <w:style w:type="character" w:customStyle="1" w:styleId="ZpatChar">
    <w:name w:val="Zápatí Char"/>
    <w:basedOn w:val="Standardnpsmoodstavce"/>
    <w:link w:val="Zpat"/>
    <w:uiPriority w:val="99"/>
    <w:rsid w:val="007B5D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lnku">
    <w:name w:val="Nadpis článku"/>
    <w:basedOn w:val="Normln"/>
    <w:qFormat/>
    <w:rsid w:val="008C6F0E"/>
    <w:pPr>
      <w:jc w:val="both"/>
      <w:outlineLvl w:val="1"/>
    </w:pPr>
    <w:rPr>
      <w:b/>
      <w:sz w:val="24"/>
    </w:rPr>
  </w:style>
  <w:style w:type="paragraph" w:styleId="Odstavecseseznamem">
    <w:name w:val="List Paragraph"/>
    <w:basedOn w:val="Normln"/>
    <w:uiPriority w:val="34"/>
    <w:qFormat/>
    <w:rsid w:val="008C6F0E"/>
    <w:pPr>
      <w:ind w:left="720"/>
      <w:contextualSpacing/>
      <w:jc w:val="both"/>
    </w:pPr>
    <w:rPr>
      <w:sz w:val="24"/>
    </w:rPr>
  </w:style>
  <w:style w:type="character" w:styleId="Odkaznakoment">
    <w:name w:val="annotation reference"/>
    <w:basedOn w:val="Standardnpsmoodstavce"/>
    <w:uiPriority w:val="99"/>
    <w:semiHidden/>
    <w:unhideWhenUsed/>
    <w:rsid w:val="008C6F0E"/>
    <w:rPr>
      <w:sz w:val="16"/>
      <w:szCs w:val="16"/>
    </w:rPr>
  </w:style>
  <w:style w:type="paragraph" w:styleId="Textkomente">
    <w:name w:val="annotation text"/>
    <w:basedOn w:val="Normln"/>
    <w:link w:val="TextkomenteChar"/>
    <w:uiPriority w:val="99"/>
    <w:unhideWhenUsed/>
    <w:rsid w:val="008C6F0E"/>
    <w:pPr>
      <w:spacing w:line="240" w:lineRule="auto"/>
    </w:pPr>
    <w:rPr>
      <w:sz w:val="20"/>
      <w:szCs w:val="20"/>
    </w:rPr>
  </w:style>
  <w:style w:type="character" w:customStyle="1" w:styleId="TextkomenteChar">
    <w:name w:val="Text komentáře Char"/>
    <w:basedOn w:val="Standardnpsmoodstavce"/>
    <w:link w:val="Textkomente"/>
    <w:uiPriority w:val="99"/>
    <w:rsid w:val="008C6F0E"/>
    <w:rPr>
      <w:sz w:val="20"/>
      <w:szCs w:val="20"/>
    </w:rPr>
  </w:style>
  <w:style w:type="paragraph" w:styleId="Pedmtkomente">
    <w:name w:val="annotation subject"/>
    <w:basedOn w:val="Textkomente"/>
    <w:next w:val="Textkomente"/>
    <w:link w:val="PedmtkomenteChar"/>
    <w:uiPriority w:val="99"/>
    <w:semiHidden/>
    <w:unhideWhenUsed/>
    <w:rsid w:val="008C6F0E"/>
    <w:rPr>
      <w:b/>
      <w:bCs/>
    </w:rPr>
  </w:style>
  <w:style w:type="character" w:customStyle="1" w:styleId="PedmtkomenteChar">
    <w:name w:val="Předmět komentáře Char"/>
    <w:basedOn w:val="TextkomenteChar"/>
    <w:link w:val="Pedmtkomente"/>
    <w:uiPriority w:val="99"/>
    <w:semiHidden/>
    <w:rsid w:val="008C6F0E"/>
    <w:rPr>
      <w:b/>
      <w:bCs/>
      <w:sz w:val="20"/>
      <w:szCs w:val="20"/>
    </w:rPr>
  </w:style>
  <w:style w:type="paragraph" w:styleId="Textbubliny">
    <w:name w:val="Balloon Text"/>
    <w:basedOn w:val="Normln"/>
    <w:link w:val="TextbublinyChar"/>
    <w:uiPriority w:val="99"/>
    <w:semiHidden/>
    <w:unhideWhenUsed/>
    <w:rsid w:val="008C6F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6F0E"/>
    <w:rPr>
      <w:rFonts w:ascii="Tahoma" w:hAnsi="Tahoma" w:cs="Tahoma"/>
      <w:sz w:val="16"/>
      <w:szCs w:val="16"/>
    </w:rPr>
  </w:style>
  <w:style w:type="paragraph" w:customStyle="1" w:styleId="Normln3">
    <w:name w:val="Normální 3"/>
    <w:basedOn w:val="Normln"/>
    <w:link w:val="Normln3Char"/>
    <w:uiPriority w:val="99"/>
    <w:rsid w:val="00122302"/>
    <w:pPr>
      <w:spacing w:before="240" w:after="120" w:line="240" w:lineRule="auto"/>
      <w:jc w:val="both"/>
    </w:pPr>
    <w:rPr>
      <w:rFonts w:ascii="Times New Roman" w:eastAsia="Calibri" w:hAnsi="Times New Roman" w:cs="Times New Roman"/>
      <w:sz w:val="20"/>
      <w:szCs w:val="20"/>
      <w:lang w:eastAsia="cs-CZ"/>
    </w:rPr>
  </w:style>
  <w:style w:type="character" w:customStyle="1" w:styleId="Normln3Char">
    <w:name w:val="Normální 3 Char"/>
    <w:link w:val="Normln3"/>
    <w:uiPriority w:val="99"/>
    <w:locked/>
    <w:rsid w:val="00122302"/>
    <w:rPr>
      <w:rFonts w:ascii="Times New Roman" w:eastAsia="Calibri" w:hAnsi="Times New Roman" w:cs="Times New Roman"/>
      <w:sz w:val="20"/>
      <w:szCs w:val="20"/>
      <w:lang w:eastAsia="cs-CZ"/>
    </w:rPr>
  </w:style>
  <w:style w:type="paragraph" w:customStyle="1" w:styleId="Psmenkovvelk1">
    <w:name w:val="Písmenkový velký 1"/>
    <w:basedOn w:val="Normln"/>
    <w:uiPriority w:val="99"/>
    <w:rsid w:val="00122302"/>
    <w:pPr>
      <w:widowControl w:val="0"/>
      <w:numPr>
        <w:numId w:val="23"/>
      </w:numPr>
      <w:spacing w:after="120" w:line="240" w:lineRule="auto"/>
      <w:ind w:left="924" w:hanging="357"/>
      <w:jc w:val="both"/>
    </w:pPr>
    <w:rPr>
      <w:rFonts w:ascii="Calibri" w:eastAsia="Times New Roman" w:hAnsi="Calibri" w:cs="Times New Roman"/>
      <w:b/>
      <w:color w:val="000000"/>
      <w:sz w:val="20"/>
      <w:szCs w:val="20"/>
      <w:lang w:eastAsia="cs-CZ"/>
    </w:rPr>
  </w:style>
  <w:style w:type="paragraph" w:customStyle="1" w:styleId="Psmenkovvelk2">
    <w:name w:val="Písmenkový velký 2"/>
    <w:basedOn w:val="Psmenkovvelk1"/>
    <w:uiPriority w:val="99"/>
    <w:rsid w:val="00122302"/>
    <w:pPr>
      <w:numPr>
        <w:numId w:val="8"/>
      </w:numPr>
      <w:spacing w:before="240"/>
    </w:pPr>
  </w:style>
  <w:style w:type="paragraph" w:customStyle="1" w:styleId="Psmenkov6">
    <w:name w:val="Písmenkový 6"/>
    <w:basedOn w:val="Normln"/>
    <w:uiPriority w:val="99"/>
    <w:rsid w:val="00122302"/>
    <w:pPr>
      <w:widowControl w:val="0"/>
      <w:numPr>
        <w:numId w:val="21"/>
      </w:numPr>
      <w:spacing w:after="120" w:line="240" w:lineRule="auto"/>
      <w:jc w:val="both"/>
    </w:pPr>
    <w:rPr>
      <w:rFonts w:ascii="Calibri" w:eastAsia="Times New Roman" w:hAnsi="Calibri" w:cs="Times New Roman"/>
      <w:color w:val="000000"/>
      <w:sz w:val="24"/>
      <w:szCs w:val="20"/>
      <w:lang w:eastAsia="cs-CZ"/>
    </w:rPr>
  </w:style>
  <w:style w:type="paragraph" w:customStyle="1" w:styleId="Psmenkov7">
    <w:name w:val="Písmenkový 7"/>
    <w:basedOn w:val="Psmenkov6"/>
    <w:uiPriority w:val="99"/>
    <w:rsid w:val="00122302"/>
    <w:pPr>
      <w:numPr>
        <w:numId w:val="22"/>
      </w:numPr>
    </w:pPr>
  </w:style>
  <w:style w:type="paragraph" w:customStyle="1" w:styleId="Textlnku">
    <w:name w:val="Text článku"/>
    <w:basedOn w:val="Normln"/>
    <w:uiPriority w:val="99"/>
    <w:rsid w:val="00122302"/>
    <w:pPr>
      <w:spacing w:before="240" w:after="0" w:line="240" w:lineRule="auto"/>
      <w:ind w:firstLine="425"/>
      <w:jc w:val="both"/>
      <w:outlineLvl w:val="5"/>
    </w:pPr>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7B5D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B5DBE"/>
  </w:style>
  <w:style w:type="paragraph" w:styleId="Zpat">
    <w:name w:val="footer"/>
    <w:basedOn w:val="Normln"/>
    <w:link w:val="ZpatChar"/>
    <w:uiPriority w:val="99"/>
    <w:unhideWhenUsed/>
    <w:rsid w:val="007B5DBE"/>
    <w:pPr>
      <w:tabs>
        <w:tab w:val="center" w:pos="4536"/>
        <w:tab w:val="right" w:pos="9072"/>
      </w:tabs>
      <w:spacing w:after="0" w:line="240" w:lineRule="auto"/>
    </w:pPr>
  </w:style>
  <w:style w:type="character" w:customStyle="1" w:styleId="ZpatChar">
    <w:name w:val="Zápatí Char"/>
    <w:basedOn w:val="Standardnpsmoodstavce"/>
    <w:link w:val="Zpat"/>
    <w:uiPriority w:val="99"/>
    <w:rsid w:val="007B5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microsoft.com/office/2011/relationships/commentsExtended" Target="commentsExtended.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3C4FDDCFC83043AF84A6201DA20B86" ma:contentTypeVersion="" ma:contentTypeDescription="Vytvoří nový dokument" ma:contentTypeScope="" ma:versionID="17889e66d7b3b5cd3eb49b1a9f2a847d">
  <xsd:schema xmlns:xsd="http://www.w3.org/2001/XMLSchema" xmlns:xs="http://www.w3.org/2001/XMLSchema" xmlns:p="http://schemas.microsoft.com/office/2006/metadata/properties" xmlns:ns2="ba3f926f-b026-4609-a39b-a2c134d2ed0a" targetNamespace="http://schemas.microsoft.com/office/2006/metadata/properties" ma:root="true" ma:fieldsID="595693f4e0a83aeced7673fdacf523c3" ns2:_="">
    <xsd:import namespace="ba3f926f-b026-4609-a39b-a2c134d2ed0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f926f-b026-4609-a39b-a2c134d2ed0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F8970-0F74-4488-AE85-95BBC20233F5}">
  <ds:schemaRefs>
    <ds:schemaRef ds:uri="ba3f926f-b026-4609-a39b-a2c134d2ed0a"/>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F677E82-5B33-4235-91B6-15FFD6DDE3C3}">
  <ds:schemaRefs>
    <ds:schemaRef ds:uri="http://schemas.microsoft.com/sharepoint/v3/contenttype/forms"/>
  </ds:schemaRefs>
</ds:datastoreItem>
</file>

<file path=customXml/itemProps3.xml><?xml version="1.0" encoding="utf-8"?>
<ds:datastoreItem xmlns:ds="http://schemas.openxmlformats.org/officeDocument/2006/customXml" ds:itemID="{2BB737E7-7726-4D57-B893-541AED729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f926f-b026-4609-a39b-a2c134d2e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D60FD4-167F-42AE-9E8E-D7D47B719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2579</Words>
  <Characters>15220</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17764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Smitkova_1</dc:creator>
  <cp:lastModifiedBy>Monika Smitkova_1</cp:lastModifiedBy>
  <cp:revision>5</cp:revision>
  <cp:lastPrinted>2019-06-11T11:11:00Z</cp:lastPrinted>
  <dcterms:created xsi:type="dcterms:W3CDTF">2020-01-30T06:22:00Z</dcterms:created>
  <dcterms:modified xsi:type="dcterms:W3CDTF">2020-02-21T13:10:00Z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0x010100003C4FDDCFC83043AF84A6201DA20B86</vt:lpwstr>
  </property>
</Properties>
</file>