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32" w:rsidRDefault="005E2E96" w:rsidP="00642232">
      <w:pPr>
        <w:pStyle w:val="Odstavecseseznamem"/>
        <w:spacing w:after="0" w:line="288" w:lineRule="auto"/>
        <w:ind w:left="0"/>
        <w:rPr>
          <w:rFonts w:cs="Times New Roman"/>
          <w:b/>
          <w:sz w:val="28"/>
          <w:szCs w:val="28"/>
          <w:lang w:val="cs-CZ"/>
        </w:rPr>
      </w:pPr>
      <w:r>
        <w:rPr>
          <w:rFonts w:cs="Times New Roman"/>
          <w:b/>
          <w:sz w:val="28"/>
          <w:szCs w:val="28"/>
          <w:lang w:val="cs-CZ"/>
        </w:rPr>
        <w:t>Schválení</w:t>
      </w:r>
      <w:r w:rsidR="001B2E20">
        <w:rPr>
          <w:rFonts w:cs="Times New Roman"/>
          <w:b/>
          <w:sz w:val="28"/>
          <w:szCs w:val="28"/>
          <w:lang w:val="cs-CZ"/>
        </w:rPr>
        <w:t xml:space="preserve"> navýšení</w:t>
      </w:r>
      <w:r>
        <w:rPr>
          <w:rFonts w:cs="Times New Roman"/>
          <w:b/>
          <w:sz w:val="28"/>
          <w:szCs w:val="28"/>
          <w:lang w:val="cs-CZ"/>
        </w:rPr>
        <w:t xml:space="preserve"> </w:t>
      </w:r>
      <w:r w:rsidR="00642232" w:rsidRPr="005166FB">
        <w:rPr>
          <w:rFonts w:cs="Times New Roman"/>
          <w:b/>
          <w:sz w:val="28"/>
          <w:szCs w:val="28"/>
          <w:lang w:val="cs-CZ"/>
        </w:rPr>
        <w:t xml:space="preserve">investičních výdajů </w:t>
      </w:r>
      <w:proofErr w:type="spellStart"/>
      <w:r w:rsidR="00642232" w:rsidRPr="005166FB">
        <w:rPr>
          <w:rFonts w:cs="Times New Roman"/>
          <w:b/>
          <w:sz w:val="28"/>
          <w:szCs w:val="28"/>
          <w:lang w:val="cs-CZ"/>
        </w:rPr>
        <w:t>PřF</w:t>
      </w:r>
      <w:proofErr w:type="spellEnd"/>
      <w:r w:rsidR="00642232" w:rsidRPr="005166FB">
        <w:rPr>
          <w:rFonts w:cs="Times New Roman"/>
          <w:b/>
          <w:sz w:val="28"/>
          <w:szCs w:val="28"/>
          <w:lang w:val="cs-CZ"/>
        </w:rPr>
        <w:t xml:space="preserve"> UP – rozpočet 2020</w:t>
      </w:r>
    </w:p>
    <w:p w:rsidR="005166FB" w:rsidRPr="005166FB" w:rsidRDefault="005166FB" w:rsidP="00642232">
      <w:pPr>
        <w:pStyle w:val="Odstavecseseznamem"/>
        <w:spacing w:after="0" w:line="288" w:lineRule="auto"/>
        <w:ind w:left="0"/>
        <w:rPr>
          <w:rFonts w:cs="Times New Roman"/>
          <w:b/>
          <w:sz w:val="28"/>
          <w:szCs w:val="28"/>
          <w:lang w:val="cs-CZ"/>
        </w:rPr>
      </w:pPr>
    </w:p>
    <w:p w:rsidR="00642232" w:rsidRDefault="00642232" w:rsidP="00642232">
      <w:pPr>
        <w:pStyle w:val="Odstavecseseznamem"/>
        <w:spacing w:after="0" w:line="288" w:lineRule="auto"/>
        <w:ind w:left="0"/>
        <w:rPr>
          <w:rFonts w:cs="Times New Roman"/>
          <w:b/>
          <w:lang w:val="cs-CZ"/>
        </w:rPr>
      </w:pPr>
    </w:p>
    <w:p w:rsidR="00642232" w:rsidRDefault="001B2E20" w:rsidP="001B2E20">
      <w:pPr>
        <w:pStyle w:val="Odstavecseseznamem"/>
        <w:numPr>
          <w:ilvl w:val="0"/>
          <w:numId w:val="7"/>
        </w:numPr>
        <w:spacing w:after="0" w:line="288" w:lineRule="auto"/>
        <w:ind w:left="284" w:hanging="284"/>
        <w:rPr>
          <w:rFonts w:cs="Times New Roman"/>
          <w:b/>
          <w:lang w:val="cs-CZ"/>
        </w:rPr>
      </w:pPr>
      <w:r>
        <w:rPr>
          <w:rFonts w:cs="Times New Roman"/>
          <w:b/>
          <w:lang w:val="cs-CZ"/>
        </w:rPr>
        <w:t xml:space="preserve">Dobudování a rekonstrukce přízemní části objektu 47 </w:t>
      </w:r>
    </w:p>
    <w:p w:rsidR="001B2E20" w:rsidRPr="00642232" w:rsidRDefault="001B2E20" w:rsidP="001B2E20">
      <w:pPr>
        <w:pStyle w:val="Odstavecseseznamem"/>
        <w:spacing w:after="0" w:line="288" w:lineRule="auto"/>
        <w:rPr>
          <w:rFonts w:cs="Times New Roman"/>
          <w:b/>
          <w:lang w:val="cs-CZ"/>
        </w:rPr>
      </w:pPr>
    </w:p>
    <w:p w:rsidR="001B2E20" w:rsidRDefault="001B2E20" w:rsidP="00642232">
      <w:pPr>
        <w:pStyle w:val="Odstavecseseznamem"/>
        <w:spacing w:after="0" w:line="288" w:lineRule="auto"/>
        <w:ind w:left="0"/>
        <w:jc w:val="both"/>
        <w:rPr>
          <w:rFonts w:cs="Times New Roman"/>
          <w:lang w:val="cs-CZ"/>
        </w:rPr>
      </w:pPr>
      <w:r>
        <w:rPr>
          <w:rFonts w:cs="Times New Roman"/>
          <w:lang w:val="cs-CZ"/>
        </w:rPr>
        <w:t>Celkový rozpočet pro INV akci byl v r. 2019 schválen ve výši 38.946 tis. Kč.</w:t>
      </w:r>
    </w:p>
    <w:p w:rsidR="001B2E20" w:rsidRDefault="001B2E20" w:rsidP="00642232">
      <w:pPr>
        <w:pStyle w:val="Odstavecseseznamem"/>
        <w:spacing w:after="0" w:line="288" w:lineRule="auto"/>
        <w:ind w:left="0"/>
        <w:jc w:val="both"/>
        <w:rPr>
          <w:rFonts w:cs="Times New Roman"/>
          <w:lang w:val="cs-CZ"/>
        </w:rPr>
      </w:pPr>
      <w:r>
        <w:rPr>
          <w:rFonts w:cs="Times New Roman"/>
          <w:lang w:val="cs-CZ"/>
        </w:rPr>
        <w:t>Navýšení ve výši 8.000 tis. Kč, včetně rezervy</w:t>
      </w:r>
      <w:r w:rsidR="002A02CB">
        <w:rPr>
          <w:rFonts w:cs="Times New Roman"/>
          <w:lang w:val="cs-CZ"/>
        </w:rPr>
        <w:t>,</w:t>
      </w:r>
      <w:bookmarkStart w:id="0" w:name="_GoBack"/>
      <w:bookmarkEnd w:id="0"/>
      <w:r>
        <w:rPr>
          <w:rFonts w:cs="Times New Roman"/>
          <w:lang w:val="cs-CZ"/>
        </w:rPr>
        <w:t xml:space="preserve"> je detailně okomentováno v přiložených materiálech.</w:t>
      </w:r>
    </w:p>
    <w:p w:rsidR="00642232" w:rsidRPr="00642232" w:rsidRDefault="001B2E20" w:rsidP="001B2E20">
      <w:pPr>
        <w:pStyle w:val="Odstavecseseznamem"/>
        <w:spacing w:after="0" w:line="288" w:lineRule="auto"/>
        <w:ind w:left="0"/>
        <w:jc w:val="both"/>
        <w:rPr>
          <w:rFonts w:cs="Times New Roman"/>
          <w:lang w:val="cs-CZ"/>
        </w:rPr>
      </w:pPr>
      <w:r>
        <w:rPr>
          <w:rFonts w:cs="Times New Roman"/>
          <w:lang w:val="cs-CZ"/>
        </w:rPr>
        <w:t xml:space="preserve">Na jednání EK AS </w:t>
      </w:r>
      <w:proofErr w:type="spellStart"/>
      <w:r>
        <w:rPr>
          <w:rFonts w:cs="Times New Roman"/>
          <w:lang w:val="cs-CZ"/>
        </w:rPr>
        <w:t>PřF</w:t>
      </w:r>
      <w:proofErr w:type="spellEnd"/>
      <w:r>
        <w:rPr>
          <w:rFonts w:cs="Times New Roman"/>
          <w:lang w:val="cs-CZ"/>
        </w:rPr>
        <w:t xml:space="preserve"> bude mimo řešitele projektu </w:t>
      </w:r>
      <w:proofErr w:type="spellStart"/>
      <w:r>
        <w:rPr>
          <w:rFonts w:cs="Times New Roman"/>
          <w:lang w:val="cs-CZ"/>
        </w:rPr>
        <w:t>mgr.</w:t>
      </w:r>
      <w:proofErr w:type="spellEnd"/>
      <w:r>
        <w:rPr>
          <w:rFonts w:cs="Times New Roman"/>
          <w:lang w:val="cs-CZ"/>
        </w:rPr>
        <w:t xml:space="preserve"> Jana Říhy, Ph.D. přizván rovněž garant stavební části projektu ing. Vojtěch </w:t>
      </w:r>
      <w:proofErr w:type="spellStart"/>
      <w:r>
        <w:rPr>
          <w:rFonts w:cs="Times New Roman"/>
          <w:lang w:val="cs-CZ"/>
        </w:rPr>
        <w:t>Gren</w:t>
      </w:r>
      <w:proofErr w:type="spellEnd"/>
      <w:r>
        <w:rPr>
          <w:rFonts w:cs="Times New Roman"/>
          <w:lang w:val="cs-CZ"/>
        </w:rPr>
        <w:t>.</w:t>
      </w:r>
      <w:r w:rsidR="00642232" w:rsidRPr="00642232">
        <w:rPr>
          <w:rFonts w:cs="Times New Roman"/>
          <w:lang w:val="cs-CZ"/>
        </w:rPr>
        <w:t xml:space="preserve"> </w:t>
      </w:r>
    </w:p>
    <w:p w:rsidR="00642232" w:rsidRPr="00642232" w:rsidRDefault="00642232" w:rsidP="00642232">
      <w:pPr>
        <w:pStyle w:val="Odstavecseseznamem"/>
        <w:spacing w:after="0" w:line="288" w:lineRule="auto"/>
        <w:ind w:left="0"/>
        <w:jc w:val="both"/>
        <w:rPr>
          <w:rFonts w:cs="Times New Roman"/>
          <w:lang w:val="cs-CZ"/>
        </w:rPr>
      </w:pPr>
    </w:p>
    <w:p w:rsidR="00642232" w:rsidRDefault="00642232" w:rsidP="00642232">
      <w:pPr>
        <w:pStyle w:val="Odstavecseseznamem"/>
        <w:spacing w:after="0" w:line="288" w:lineRule="auto"/>
        <w:ind w:left="0"/>
        <w:jc w:val="both"/>
        <w:rPr>
          <w:rFonts w:cs="Times New Roman"/>
          <w:b/>
          <w:lang w:val="cs-CZ"/>
        </w:rPr>
      </w:pPr>
      <w:r>
        <w:rPr>
          <w:rFonts w:cs="Times New Roman"/>
          <w:b/>
          <w:lang w:val="cs-CZ"/>
        </w:rPr>
        <w:t>Návrh usnesení:</w:t>
      </w:r>
    </w:p>
    <w:p w:rsidR="00642232" w:rsidRDefault="00642232" w:rsidP="00642232">
      <w:pPr>
        <w:pStyle w:val="Odstavecseseznamem"/>
        <w:spacing w:after="0" w:line="288" w:lineRule="auto"/>
        <w:ind w:left="0"/>
        <w:jc w:val="both"/>
        <w:rPr>
          <w:rFonts w:cs="Times New Roman"/>
          <w:b/>
          <w:lang w:val="cs-CZ"/>
        </w:rPr>
      </w:pPr>
    </w:p>
    <w:p w:rsidR="00642232" w:rsidRDefault="00642232" w:rsidP="00642232">
      <w:pPr>
        <w:pStyle w:val="Odstavecseseznamem"/>
        <w:spacing w:after="0" w:line="288" w:lineRule="auto"/>
        <w:ind w:left="0"/>
        <w:jc w:val="both"/>
        <w:rPr>
          <w:rFonts w:cs="Times New Roman"/>
          <w:b/>
          <w:lang w:val="cs-CZ"/>
        </w:rPr>
      </w:pPr>
    </w:p>
    <w:p w:rsidR="00642232" w:rsidRDefault="00642232" w:rsidP="00642232">
      <w:pPr>
        <w:pStyle w:val="Odstavecseseznamem"/>
        <w:spacing w:after="0" w:line="288" w:lineRule="auto"/>
        <w:ind w:left="0"/>
        <w:jc w:val="both"/>
        <w:rPr>
          <w:rFonts w:cs="Times New Roman"/>
          <w:b/>
          <w:lang w:val="cs-CZ"/>
        </w:rPr>
      </w:pPr>
    </w:p>
    <w:p w:rsidR="00642232" w:rsidRDefault="00642232" w:rsidP="00642232">
      <w:pPr>
        <w:pStyle w:val="Odstavecseseznamem"/>
        <w:spacing w:after="0" w:line="288" w:lineRule="auto"/>
        <w:ind w:left="0"/>
        <w:jc w:val="both"/>
        <w:rPr>
          <w:rFonts w:cs="Times New Roman"/>
          <w:b/>
          <w:lang w:val="cs-CZ"/>
        </w:rPr>
      </w:pPr>
    </w:p>
    <w:p w:rsidR="00242531" w:rsidRDefault="002A02CB"/>
    <w:sectPr w:rsidR="00242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FA1"/>
    <w:multiLevelType w:val="hybridMultilevel"/>
    <w:tmpl w:val="6D56F0BC"/>
    <w:numStyleLink w:val="Importovanstyl2"/>
  </w:abstractNum>
  <w:abstractNum w:abstractNumId="1" w15:restartNumberingAfterBreak="0">
    <w:nsid w:val="18F22D13"/>
    <w:multiLevelType w:val="hybridMultilevel"/>
    <w:tmpl w:val="21D424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D0E85"/>
    <w:multiLevelType w:val="hybridMultilevel"/>
    <w:tmpl w:val="57D04232"/>
    <w:lvl w:ilvl="0" w:tplc="099E3A5C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F6E53"/>
    <w:multiLevelType w:val="hybridMultilevel"/>
    <w:tmpl w:val="6D56F0BC"/>
    <w:styleLink w:val="Importovanstyl2"/>
    <w:lvl w:ilvl="0" w:tplc="FCC0F4EA">
      <w:start w:val="1"/>
      <w:numFmt w:val="upperLetter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040176">
      <w:start w:val="1"/>
      <w:numFmt w:val="lowerLetter"/>
      <w:lvlText w:val="%2."/>
      <w:lvlJc w:val="left"/>
      <w:pPr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8AB3C0">
      <w:start w:val="1"/>
      <w:numFmt w:val="lowerRoman"/>
      <w:lvlText w:val="%3."/>
      <w:lvlJc w:val="left"/>
      <w:pPr>
        <w:ind w:left="2160" w:hanging="2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ECADBA">
      <w:start w:val="1"/>
      <w:numFmt w:val="decimal"/>
      <w:lvlText w:val="%4."/>
      <w:lvlJc w:val="left"/>
      <w:pPr>
        <w:ind w:left="28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D0C89E">
      <w:start w:val="1"/>
      <w:numFmt w:val="lowerLetter"/>
      <w:lvlText w:val="%5."/>
      <w:lvlJc w:val="left"/>
      <w:pPr>
        <w:ind w:left="36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EC700E">
      <w:start w:val="1"/>
      <w:numFmt w:val="lowerRoman"/>
      <w:lvlText w:val="%6."/>
      <w:lvlJc w:val="left"/>
      <w:pPr>
        <w:ind w:left="4320" w:hanging="2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BEE058">
      <w:start w:val="1"/>
      <w:numFmt w:val="decimal"/>
      <w:lvlText w:val="%7."/>
      <w:lvlJc w:val="left"/>
      <w:pPr>
        <w:ind w:left="50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C82236">
      <w:start w:val="1"/>
      <w:numFmt w:val="lowerLetter"/>
      <w:lvlText w:val="%8."/>
      <w:lvlJc w:val="left"/>
      <w:pPr>
        <w:ind w:left="57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406F0A">
      <w:start w:val="1"/>
      <w:numFmt w:val="lowerRoman"/>
      <w:lvlText w:val="%9."/>
      <w:lvlJc w:val="left"/>
      <w:pPr>
        <w:ind w:left="6480" w:hanging="2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25B26AC"/>
    <w:multiLevelType w:val="hybridMultilevel"/>
    <w:tmpl w:val="F6B04A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564E5"/>
    <w:multiLevelType w:val="hybridMultilevel"/>
    <w:tmpl w:val="E96085E8"/>
    <w:styleLink w:val="Importovanstyl1"/>
    <w:lvl w:ilvl="0" w:tplc="A41C3FA6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B2667E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66A0C4">
      <w:start w:val="1"/>
      <w:numFmt w:val="lowerRoman"/>
      <w:lvlText w:val="%3."/>
      <w:lvlJc w:val="left"/>
      <w:pPr>
        <w:ind w:left="1800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677AA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8E2D94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848DC0">
      <w:start w:val="1"/>
      <w:numFmt w:val="lowerRoman"/>
      <w:lvlText w:val="%6."/>
      <w:lvlJc w:val="left"/>
      <w:pPr>
        <w:ind w:left="3960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C40C72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3C24A0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301EC6">
      <w:start w:val="1"/>
      <w:numFmt w:val="lowerRoman"/>
      <w:lvlText w:val="%9."/>
      <w:lvlJc w:val="left"/>
      <w:pPr>
        <w:ind w:left="6120" w:hanging="3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6601A18"/>
    <w:multiLevelType w:val="hybridMultilevel"/>
    <w:tmpl w:val="E96085E8"/>
    <w:numStyleLink w:val="Importovanstyl1"/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32"/>
    <w:rsid w:val="001B2E20"/>
    <w:rsid w:val="002A02CB"/>
    <w:rsid w:val="005166FB"/>
    <w:rsid w:val="005E2E96"/>
    <w:rsid w:val="00642232"/>
    <w:rsid w:val="007C76D3"/>
    <w:rsid w:val="00825AD6"/>
    <w:rsid w:val="00E019D4"/>
    <w:rsid w:val="00F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2C5F"/>
  <w15:chartTrackingRefBased/>
  <w15:docId w15:val="{FDE73DCB-4E1A-4B0F-8B49-C8E43D6E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2232"/>
    <w:pPr>
      <w:spacing w:after="200" w:line="276" w:lineRule="auto"/>
    </w:pPr>
    <w:rPr>
      <w:lang w:val="en-GB"/>
    </w:rPr>
  </w:style>
  <w:style w:type="paragraph" w:styleId="Nadpis2">
    <w:name w:val="heading 2"/>
    <w:next w:val="Normln"/>
    <w:link w:val="Nadpis2Char"/>
    <w:rsid w:val="00642232"/>
    <w:pPr>
      <w:pBdr>
        <w:top w:val="nil"/>
        <w:left w:val="nil"/>
        <w:bottom w:val="nil"/>
        <w:right w:val="nil"/>
        <w:between w:val="nil"/>
        <w:bar w:val="nil"/>
      </w:pBdr>
      <w:spacing w:after="39" w:line="360" w:lineRule="auto"/>
      <w:outlineLvl w:val="1"/>
    </w:pPr>
    <w:rPr>
      <w:rFonts w:ascii="Georgia" w:eastAsia="Arial Unicode MS" w:hAnsi="Georgia" w:cs="Arial Unicode MS"/>
      <w:b/>
      <w:bCs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223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642232"/>
    <w:rPr>
      <w:rFonts w:ascii="Georgia" w:eastAsia="Arial Unicode MS" w:hAnsi="Georgia" w:cs="Arial Unicode MS"/>
      <w:b/>
      <w:bCs/>
      <w:color w:val="000000"/>
      <w:u w:color="000000"/>
      <w:bdr w:val="nil"/>
      <w:lang w:eastAsia="cs-CZ"/>
    </w:rPr>
  </w:style>
  <w:style w:type="numbering" w:customStyle="1" w:styleId="Importovanstyl1">
    <w:name w:val="Importovaný styl 1"/>
    <w:rsid w:val="00642232"/>
    <w:pPr>
      <w:numPr>
        <w:numId w:val="3"/>
      </w:numPr>
    </w:pPr>
  </w:style>
  <w:style w:type="paragraph" w:customStyle="1" w:styleId="Default">
    <w:name w:val="Default"/>
    <w:rsid w:val="006422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cs-CZ"/>
    </w:rPr>
  </w:style>
  <w:style w:type="numbering" w:customStyle="1" w:styleId="Importovanstyl2">
    <w:name w:val="Importovaný styl 2"/>
    <w:rsid w:val="0064223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Lenka Káňová</dc:creator>
  <cp:keywords/>
  <dc:description/>
  <cp:lastModifiedBy>Ing. Lenka Káňová</cp:lastModifiedBy>
  <cp:revision>4</cp:revision>
  <dcterms:created xsi:type="dcterms:W3CDTF">2020-09-22T10:53:00Z</dcterms:created>
  <dcterms:modified xsi:type="dcterms:W3CDTF">2020-09-22T11:05:00Z</dcterms:modified>
</cp:coreProperties>
</file>