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0F817AC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1583474A" w14:textId="6145433F" w:rsidR="00D202E4" w:rsidRPr="00090B41" w:rsidRDefault="000A05B3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090B41">
              <w:rPr>
                <w:rFonts w:asciiTheme="minorHAnsi" w:hAnsiTheme="minorHAnsi"/>
                <w:sz w:val="22"/>
              </w:rPr>
              <w:t>Chemie</w:t>
            </w: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090B41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090B41"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090B41"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Pr="00090B41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214558" w:rsidRPr="00214558" w14:paraId="7793AAE9" w14:textId="77777777" w:rsidTr="009C0FE5">
        <w:tc>
          <w:tcPr>
            <w:tcW w:w="8210" w:type="dxa"/>
            <w:vAlign w:val="center"/>
          </w:tcPr>
          <w:p w14:paraId="0F8B8C57" w14:textId="51220018" w:rsidR="00D202E4" w:rsidRPr="0079308E" w:rsidRDefault="00740504" w:rsidP="009A3380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79308E">
              <w:rPr>
                <w:rFonts w:asciiTheme="minorHAnsi" w:hAnsiTheme="minorHAnsi"/>
                <w:sz w:val="22"/>
              </w:rPr>
              <w:t>Studijní p</w:t>
            </w:r>
            <w:r w:rsidR="005E53DC" w:rsidRPr="0079308E">
              <w:rPr>
                <w:rFonts w:asciiTheme="minorHAnsi" w:hAnsiTheme="minorHAnsi"/>
                <w:sz w:val="22"/>
              </w:rPr>
              <w:t>rogram obsahuje tematické okruhy z oblasti chemie, informatiky a biologi</w:t>
            </w:r>
            <w:r w:rsidRPr="0079308E">
              <w:rPr>
                <w:rFonts w:asciiTheme="minorHAnsi" w:hAnsiTheme="minorHAnsi"/>
                <w:sz w:val="22"/>
              </w:rPr>
              <w:t>e</w:t>
            </w:r>
            <w:r w:rsidR="005E53DC" w:rsidRPr="0079308E">
              <w:rPr>
                <w:rFonts w:asciiTheme="minorHAnsi" w:hAnsiTheme="minorHAnsi"/>
                <w:sz w:val="22"/>
              </w:rPr>
              <w:t xml:space="preserve">. </w:t>
            </w:r>
            <w:r w:rsidR="0079308E" w:rsidRPr="0079308E">
              <w:rPr>
                <w:rFonts w:asciiTheme="minorHAnsi" w:hAnsiTheme="minorHAnsi"/>
                <w:sz w:val="22"/>
              </w:rPr>
              <w:t xml:space="preserve">Chemické okruhy zastupují dílčí disciplíny biochemie: biochemie proteinů a nukleových kyselin, strukturní biochemie a bioinformatika, enzymologie. </w:t>
            </w:r>
            <w:r w:rsidR="005E53DC" w:rsidRPr="0079308E">
              <w:rPr>
                <w:rFonts w:asciiTheme="minorHAnsi" w:hAnsiTheme="minorHAnsi"/>
                <w:sz w:val="22"/>
              </w:rPr>
              <w:t xml:space="preserve">Informatické okruhy zahrnují </w:t>
            </w:r>
            <w:r w:rsidRPr="0079308E">
              <w:rPr>
                <w:rFonts w:asciiTheme="minorHAnsi" w:hAnsiTheme="minorHAnsi"/>
                <w:sz w:val="22"/>
              </w:rPr>
              <w:t xml:space="preserve">algoritmy, </w:t>
            </w:r>
            <w:r w:rsidR="005E53DC" w:rsidRPr="0079308E">
              <w:rPr>
                <w:rFonts w:asciiTheme="minorHAnsi" w:hAnsiTheme="minorHAnsi"/>
                <w:sz w:val="22"/>
              </w:rPr>
              <w:t xml:space="preserve">teorii informace, </w:t>
            </w:r>
            <w:r w:rsidRPr="0079308E">
              <w:rPr>
                <w:rFonts w:asciiTheme="minorHAnsi" w:hAnsiTheme="minorHAnsi"/>
                <w:sz w:val="22"/>
              </w:rPr>
              <w:t>umělou inteligenci a strojové učení, počítačové modelování a grafiku, z</w:t>
            </w:r>
            <w:r w:rsidR="009A3380">
              <w:rPr>
                <w:rFonts w:asciiTheme="minorHAnsi" w:hAnsiTheme="minorHAnsi"/>
                <w:sz w:val="22"/>
              </w:rPr>
              <w:t xml:space="preserve">pracování velkého množství dat nebo </w:t>
            </w:r>
            <w:r w:rsidRPr="0079308E">
              <w:rPr>
                <w:rFonts w:asciiTheme="minorHAnsi" w:hAnsiTheme="minorHAnsi"/>
                <w:sz w:val="22"/>
              </w:rPr>
              <w:t>kryptologii.</w:t>
            </w:r>
            <w:r w:rsidR="0079308E" w:rsidRPr="0079308E">
              <w:rPr>
                <w:rFonts w:asciiTheme="minorHAnsi" w:hAnsiTheme="minorHAnsi"/>
                <w:sz w:val="22"/>
              </w:rPr>
              <w:t xml:space="preserve"> Konečně </w:t>
            </w:r>
            <w:r w:rsidR="00E839CD" w:rsidRPr="0079308E">
              <w:rPr>
                <w:rFonts w:asciiTheme="minorHAnsi" w:hAnsiTheme="minorHAnsi"/>
                <w:sz w:val="22"/>
              </w:rPr>
              <w:t xml:space="preserve">biologické okruhy </w:t>
            </w:r>
            <w:r w:rsidR="0079308E" w:rsidRPr="0079308E">
              <w:rPr>
                <w:rFonts w:asciiTheme="minorHAnsi" w:hAnsiTheme="minorHAnsi"/>
                <w:sz w:val="22"/>
              </w:rPr>
              <w:t xml:space="preserve">jsou zastoupeny </w:t>
            </w:r>
            <w:r w:rsidR="00E839CD" w:rsidRPr="0079308E">
              <w:rPr>
                <w:rFonts w:asciiTheme="minorHAnsi" w:hAnsiTheme="minorHAnsi"/>
                <w:sz w:val="22"/>
              </w:rPr>
              <w:t>molekulární biologi</w:t>
            </w:r>
            <w:r w:rsidR="0079308E" w:rsidRPr="0079308E">
              <w:rPr>
                <w:rFonts w:asciiTheme="minorHAnsi" w:hAnsiTheme="minorHAnsi"/>
                <w:sz w:val="22"/>
              </w:rPr>
              <w:t>í, genomikou a biotechnologií</w:t>
            </w:r>
            <w:r w:rsidR="00E839CD" w:rsidRPr="0079308E">
              <w:rPr>
                <w:rFonts w:asciiTheme="minorHAnsi" w:hAnsiTheme="minorHAnsi"/>
                <w:sz w:val="22"/>
              </w:rPr>
              <w:t>.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090B41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090B41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7116D588" w14:textId="5239CB9E" w:rsidR="00D202E4" w:rsidRPr="00090B41" w:rsidRDefault="00090B41" w:rsidP="00214558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090B41">
              <w:rPr>
                <w:rFonts w:asciiTheme="minorHAnsi" w:hAnsiTheme="minorHAnsi" w:cs="Cambria"/>
                <w:sz w:val="22"/>
              </w:rPr>
              <w:t>Bioinformatika</w:t>
            </w:r>
            <w:r w:rsidR="00381F21">
              <w:rPr>
                <w:rFonts w:asciiTheme="minorHAnsi" w:hAnsiTheme="minorHAnsi" w:cs="Cambria"/>
                <w:sz w:val="22"/>
              </w:rPr>
              <w:t xml:space="preserve"> </w:t>
            </w:r>
            <w:r w:rsidR="000A05B3" w:rsidRPr="00090B41">
              <w:rPr>
                <w:rFonts w:asciiTheme="minorHAnsi" w:hAnsiTheme="minorHAnsi" w:cs="Cambria"/>
                <w:sz w:val="22"/>
              </w:rPr>
              <w:t>(</w:t>
            </w:r>
            <w:r w:rsidR="00214558">
              <w:rPr>
                <w:rFonts w:asciiTheme="minorHAnsi" w:hAnsiTheme="minorHAnsi" w:cs="Cambria"/>
                <w:sz w:val="22"/>
              </w:rPr>
              <w:t>navazující magisterský</w:t>
            </w:r>
            <w:r w:rsidR="00963E60" w:rsidRPr="00090B41">
              <w:rPr>
                <w:rFonts w:asciiTheme="minorHAnsi" w:hAnsiTheme="minorHAnsi" w:cs="Cambria"/>
                <w:sz w:val="22"/>
              </w:rPr>
              <w:t xml:space="preserve"> program</w:t>
            </w:r>
            <w:r w:rsidR="000A05B3" w:rsidRPr="00090B41">
              <w:rPr>
                <w:rFonts w:asciiTheme="minorHAnsi" w:hAnsiTheme="minorHAnsi" w:cs="Cambria"/>
                <w:sz w:val="22"/>
              </w:rPr>
              <w:t>)</w:t>
            </w:r>
            <w:r w:rsidR="009932C4">
              <w:rPr>
                <w:rFonts w:asciiTheme="minorHAnsi" w:hAnsiTheme="minorHAnsi" w:cs="Cambria"/>
                <w:sz w:val="22"/>
              </w:rPr>
              <w:t>, prezenční, český jazyk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090B41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090B41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1974B583" w14:textId="66226B66" w:rsidR="00D202E4" w:rsidRPr="00090B41" w:rsidRDefault="00090B41" w:rsidP="00090B41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090B41">
              <w:rPr>
                <w:rFonts w:asciiTheme="minorHAnsi" w:hAnsiTheme="minorHAnsi"/>
                <w:sz w:val="22"/>
              </w:rPr>
              <w:t>Prof. Mgr</w:t>
            </w:r>
            <w:r w:rsidR="000A05B3" w:rsidRPr="00090B41">
              <w:rPr>
                <w:rFonts w:asciiTheme="minorHAnsi" w:hAnsiTheme="minorHAnsi"/>
                <w:sz w:val="22"/>
              </w:rPr>
              <w:t xml:space="preserve">. </w:t>
            </w:r>
            <w:r w:rsidRPr="00090B41">
              <w:rPr>
                <w:rFonts w:asciiTheme="minorHAnsi" w:hAnsiTheme="minorHAnsi"/>
                <w:sz w:val="22"/>
              </w:rPr>
              <w:t>Marek Šebela</w:t>
            </w:r>
            <w:r w:rsidR="000A05B3" w:rsidRPr="00090B41">
              <w:rPr>
                <w:rFonts w:asciiTheme="minorHAnsi" w:hAnsiTheme="minorHAnsi"/>
                <w:sz w:val="22"/>
              </w:rPr>
              <w:t>, Dr.</w:t>
            </w: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090B41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090B41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372A226A" w14:textId="04C39D33" w:rsidR="00BB2843" w:rsidRPr="00743C70" w:rsidRDefault="00743C70" w:rsidP="00D74CBD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743C70">
              <w:rPr>
                <w:rFonts w:asciiTheme="minorHAnsi" w:hAnsiTheme="minorHAnsi" w:cs="Cambria"/>
                <w:sz w:val="22"/>
              </w:rPr>
              <w:t xml:space="preserve">Při odchodu do praxe se mohou absolventi stát kvalifikovanou silou zejména pro oblast zpracování dat v oborech biologie, biochemie a biotechnologie, opírají se však o širokou </w:t>
            </w:r>
            <w:r w:rsidR="00D74CBD">
              <w:rPr>
                <w:rFonts w:asciiTheme="minorHAnsi" w:hAnsiTheme="minorHAnsi" w:cs="Cambria"/>
                <w:sz w:val="22"/>
              </w:rPr>
              <w:br/>
            </w:r>
            <w:r w:rsidRPr="00743C70">
              <w:rPr>
                <w:rFonts w:asciiTheme="minorHAnsi" w:hAnsiTheme="minorHAnsi" w:cs="Cambria"/>
                <w:sz w:val="22"/>
              </w:rPr>
              <w:t xml:space="preserve">a </w:t>
            </w:r>
            <w:r w:rsidRPr="0038049E">
              <w:rPr>
                <w:rFonts w:asciiTheme="minorHAnsi" w:hAnsiTheme="minorHAnsi" w:cs="Cambria"/>
                <w:sz w:val="22"/>
              </w:rPr>
              <w:t>univerzální znalost informatiky</w:t>
            </w:r>
            <w:r w:rsidR="0038049E" w:rsidRPr="0038049E">
              <w:rPr>
                <w:rFonts w:asciiTheme="minorHAnsi" w:hAnsiTheme="minorHAnsi" w:cs="Cambria"/>
                <w:sz w:val="22"/>
              </w:rPr>
              <w:t xml:space="preserve"> a získanou schopnost samostatně ji využít tvůrčím způsobem</w:t>
            </w:r>
            <w:r w:rsidRPr="0038049E">
              <w:rPr>
                <w:rFonts w:asciiTheme="minorHAnsi" w:hAnsiTheme="minorHAnsi" w:cs="Cambria"/>
                <w:sz w:val="22"/>
              </w:rPr>
              <w:t xml:space="preserve">. Orientují se v problematice databází, programování a statistického zpracování dat. Mají teoretické i praktické znalosti pro </w:t>
            </w:r>
            <w:r w:rsidR="00D74CBD">
              <w:rPr>
                <w:rFonts w:asciiTheme="minorHAnsi" w:hAnsiTheme="minorHAnsi" w:cs="Cambria"/>
                <w:sz w:val="22"/>
              </w:rPr>
              <w:t>vývoj</w:t>
            </w:r>
            <w:r w:rsidRPr="0038049E">
              <w:rPr>
                <w:rFonts w:asciiTheme="minorHAnsi" w:hAnsiTheme="minorHAnsi" w:cs="Cambria"/>
                <w:sz w:val="22"/>
              </w:rPr>
              <w:t xml:space="preserve"> algoritmů. </w:t>
            </w:r>
            <w:r>
              <w:rPr>
                <w:rFonts w:asciiTheme="minorHAnsi" w:hAnsiTheme="minorHAnsi" w:cs="Cambria"/>
                <w:sz w:val="22"/>
              </w:rPr>
              <w:t xml:space="preserve">Oproti bakalářskému studijnímu programu </w:t>
            </w:r>
            <w:r w:rsidR="0038049E">
              <w:rPr>
                <w:rFonts w:asciiTheme="minorHAnsi" w:hAnsiTheme="minorHAnsi" w:cs="Cambria"/>
                <w:sz w:val="22"/>
              </w:rPr>
              <w:t xml:space="preserve">získávají absolventi specializaci pro širokou </w:t>
            </w:r>
            <w:r w:rsidR="004B5ABD">
              <w:rPr>
                <w:rFonts w:asciiTheme="minorHAnsi" w:hAnsiTheme="minorHAnsi" w:cs="Cambria"/>
                <w:sz w:val="22"/>
              </w:rPr>
              <w:t xml:space="preserve">výpočetní </w:t>
            </w:r>
            <w:r w:rsidR="0038049E">
              <w:rPr>
                <w:rFonts w:asciiTheme="minorHAnsi" w:hAnsiTheme="minorHAnsi" w:cs="Cambria"/>
                <w:sz w:val="22"/>
              </w:rPr>
              <w:t xml:space="preserve">analýzu </w:t>
            </w:r>
            <w:r w:rsidR="004B5ABD">
              <w:rPr>
                <w:rFonts w:asciiTheme="minorHAnsi" w:hAnsiTheme="minorHAnsi" w:cs="Cambria"/>
                <w:sz w:val="22"/>
              </w:rPr>
              <w:t>sekvencí a struktur</w:t>
            </w:r>
            <w:r w:rsidR="0038049E">
              <w:rPr>
                <w:rFonts w:asciiTheme="minorHAnsi" w:hAnsiTheme="minorHAnsi" w:cs="Cambria"/>
                <w:sz w:val="22"/>
              </w:rPr>
              <w:t xml:space="preserve"> proteinů </w:t>
            </w:r>
            <w:r w:rsidR="004B5ABD">
              <w:rPr>
                <w:rFonts w:asciiTheme="minorHAnsi" w:hAnsiTheme="minorHAnsi" w:cs="Cambria"/>
                <w:sz w:val="22"/>
              </w:rPr>
              <w:t xml:space="preserve">a nukleových kyselin. </w:t>
            </w:r>
            <w:r w:rsidRPr="00743C70">
              <w:rPr>
                <w:rFonts w:asciiTheme="minorHAnsi" w:hAnsiTheme="minorHAnsi" w:cs="Cambria"/>
                <w:sz w:val="22"/>
              </w:rPr>
              <w:t xml:space="preserve">Naleznou tak uplatnění v ústavech pro biologický, (bio)chemický a biotechnologický výzkum, dále v chemických, potravinářských, farmaceutických, zemědělských a zdravotnických zařízeních, obecně tam, kde se zpracovávají data získaná manuální i instrumentální analýzou biologického vzorku. Adekvátními profesemi jsou vědecký pracovník ve výzkumných zařízeních </w:t>
            </w:r>
            <w:r w:rsidR="00D74CBD">
              <w:rPr>
                <w:rFonts w:asciiTheme="minorHAnsi" w:hAnsiTheme="minorHAnsi" w:cs="Cambria"/>
                <w:sz w:val="22"/>
              </w:rPr>
              <w:br/>
            </w:r>
            <w:r w:rsidRPr="00743C70">
              <w:rPr>
                <w:rFonts w:asciiTheme="minorHAnsi" w:hAnsiTheme="minorHAnsi" w:cs="Cambria"/>
                <w:sz w:val="22"/>
              </w:rPr>
              <w:t>a akademické sféře, nebo odborný IT pracovník chemických, biotechnologických, farmaceutických, zemědělských a zdravotnických provozů.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  <w:r w:rsidRPr="00743C70">
              <w:rPr>
                <w:rFonts w:asciiTheme="minorHAnsi" w:hAnsiTheme="minorHAnsi" w:cs="Cambria"/>
                <w:sz w:val="22"/>
              </w:rPr>
              <w:t>Možností pro absolventy je rovněž doktorské studium v biochemických, informatických a biologických programech.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536421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536421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21DED144" w14:textId="6DFC4013" w:rsidR="00214558" w:rsidRPr="00740504" w:rsidRDefault="00214558" w:rsidP="0064162F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DD7E72">
              <w:rPr>
                <w:rFonts w:asciiTheme="minorHAnsi" w:hAnsiTheme="minorHAnsi" w:cs="Cambria"/>
                <w:sz w:val="22"/>
              </w:rPr>
              <w:t>Navazující magisterský studijní program pokračuje v přípravě odborníků</w:t>
            </w:r>
            <w:r w:rsidR="0079308E">
              <w:rPr>
                <w:rFonts w:asciiTheme="minorHAnsi" w:hAnsiTheme="minorHAnsi" w:cs="Cambria"/>
                <w:sz w:val="22"/>
              </w:rPr>
              <w:t xml:space="preserve"> z bakalářského studia</w:t>
            </w:r>
            <w:r w:rsidRPr="00DD7E72">
              <w:rPr>
                <w:rFonts w:asciiTheme="minorHAnsi" w:hAnsiTheme="minorHAnsi" w:cs="Cambria"/>
                <w:sz w:val="22"/>
              </w:rPr>
              <w:t xml:space="preserve"> na analýzu, zpracování a interpretaci dat získaných </w:t>
            </w:r>
            <w:r w:rsidR="0079308E">
              <w:rPr>
                <w:rFonts w:asciiTheme="minorHAnsi" w:hAnsiTheme="minorHAnsi" w:cs="Cambria"/>
                <w:sz w:val="22"/>
              </w:rPr>
              <w:t>pro oblasti biologie, biochemie</w:t>
            </w:r>
            <w:r w:rsidRPr="00DD7E72">
              <w:rPr>
                <w:rFonts w:asciiTheme="minorHAnsi" w:hAnsiTheme="minorHAnsi" w:cs="Cambria"/>
                <w:sz w:val="22"/>
              </w:rPr>
              <w:t xml:space="preserve"> a medicín</w:t>
            </w:r>
            <w:r w:rsidR="0079308E">
              <w:rPr>
                <w:rFonts w:asciiTheme="minorHAnsi" w:hAnsiTheme="minorHAnsi" w:cs="Cambria"/>
                <w:sz w:val="22"/>
              </w:rPr>
              <w:t>y</w:t>
            </w:r>
            <w:r w:rsidRPr="00DD7E72">
              <w:rPr>
                <w:rFonts w:asciiTheme="minorHAnsi" w:hAnsiTheme="minorHAnsi" w:cs="Cambria"/>
                <w:sz w:val="22"/>
              </w:rPr>
              <w:t xml:space="preserve">, </w:t>
            </w:r>
            <w:r w:rsidR="00DD7E72" w:rsidRPr="00DD7E72">
              <w:rPr>
                <w:rFonts w:asciiTheme="minorHAnsi" w:hAnsiTheme="minorHAnsi" w:cs="Cambria"/>
                <w:sz w:val="22"/>
              </w:rPr>
              <w:t xml:space="preserve">případně </w:t>
            </w:r>
            <w:r w:rsidR="0079308E">
              <w:rPr>
                <w:rFonts w:asciiTheme="minorHAnsi" w:hAnsiTheme="minorHAnsi" w:cs="Cambria"/>
                <w:sz w:val="22"/>
              </w:rPr>
              <w:t>další související odvětví</w:t>
            </w:r>
            <w:r w:rsidRPr="00DD7E72">
              <w:rPr>
                <w:rFonts w:asciiTheme="minorHAnsi" w:hAnsiTheme="minorHAnsi" w:cs="Cambria"/>
                <w:sz w:val="22"/>
              </w:rPr>
              <w:t xml:space="preserve"> lidské činn</w:t>
            </w:r>
            <w:r w:rsidR="0079308E">
              <w:rPr>
                <w:rFonts w:asciiTheme="minorHAnsi" w:hAnsiTheme="minorHAnsi" w:cs="Cambria"/>
                <w:sz w:val="22"/>
              </w:rPr>
              <w:t>osti.</w:t>
            </w:r>
            <w:r w:rsidRPr="00DD7E72">
              <w:rPr>
                <w:rFonts w:asciiTheme="minorHAnsi" w:hAnsiTheme="minorHAnsi" w:cs="Cambria"/>
                <w:sz w:val="22"/>
              </w:rPr>
              <w:t xml:space="preserve"> </w:t>
            </w:r>
            <w:r w:rsidR="00D74CBD">
              <w:rPr>
                <w:rFonts w:asciiTheme="minorHAnsi" w:hAnsiTheme="minorHAnsi" w:cs="Cambria"/>
                <w:sz w:val="22"/>
              </w:rPr>
              <w:t>Absolventi</w:t>
            </w:r>
            <w:r w:rsidRPr="00214558">
              <w:rPr>
                <w:rFonts w:asciiTheme="minorHAnsi" w:hAnsiTheme="minorHAnsi" w:cs="Cambria"/>
                <w:sz w:val="22"/>
              </w:rPr>
              <w:t xml:space="preserve"> předchozího bakalářského studia </w:t>
            </w:r>
            <w:r w:rsidR="00D74CBD">
              <w:rPr>
                <w:rFonts w:asciiTheme="minorHAnsi" w:hAnsiTheme="minorHAnsi" w:cs="Cambria"/>
                <w:sz w:val="22"/>
              </w:rPr>
              <w:t xml:space="preserve">se profilují </w:t>
            </w:r>
            <w:r w:rsidRPr="00214558">
              <w:rPr>
                <w:rFonts w:asciiTheme="minorHAnsi" w:hAnsiTheme="minorHAnsi" w:cs="Cambria"/>
                <w:sz w:val="22"/>
              </w:rPr>
              <w:t xml:space="preserve">v oblastech strukturní bioinformatiky proteinů </w:t>
            </w:r>
            <w:r w:rsidR="00D74CBD">
              <w:rPr>
                <w:rFonts w:asciiTheme="minorHAnsi" w:hAnsiTheme="minorHAnsi" w:cs="Cambria"/>
                <w:sz w:val="22"/>
              </w:rPr>
              <w:br/>
            </w:r>
            <w:r w:rsidRPr="00214558">
              <w:rPr>
                <w:rFonts w:asciiTheme="minorHAnsi" w:hAnsiTheme="minorHAnsi" w:cs="Cambria"/>
                <w:sz w:val="22"/>
              </w:rPr>
              <w:t xml:space="preserve">a nukleových kyselin, proteomiky a genomiky. Samozřejmostí je další vzdělávání </w:t>
            </w:r>
            <w:r w:rsidR="00D74CBD">
              <w:rPr>
                <w:rFonts w:asciiTheme="minorHAnsi" w:hAnsiTheme="minorHAnsi" w:cs="Cambria"/>
                <w:sz w:val="22"/>
              </w:rPr>
              <w:br/>
            </w:r>
            <w:r w:rsidRPr="00214558">
              <w:rPr>
                <w:rFonts w:asciiTheme="minorHAnsi" w:hAnsiTheme="minorHAnsi" w:cs="Cambria"/>
                <w:sz w:val="22"/>
              </w:rPr>
              <w:t xml:space="preserve">v informačních technologiích, jako jsou teorie informace a kódování, algoritmy, databáze, </w:t>
            </w:r>
            <w:r w:rsidRPr="00214558">
              <w:rPr>
                <w:rFonts w:asciiTheme="minorHAnsi" w:hAnsiTheme="minorHAnsi" w:cs="Cambria"/>
                <w:sz w:val="22"/>
              </w:rPr>
              <w:lastRenderedPageBreak/>
              <w:t>uměl</w:t>
            </w:r>
            <w:r w:rsidR="005E53DC">
              <w:rPr>
                <w:rFonts w:asciiTheme="minorHAnsi" w:hAnsiTheme="minorHAnsi" w:cs="Cambria"/>
                <w:sz w:val="22"/>
              </w:rPr>
              <w:t>á inteligence aj</w:t>
            </w:r>
            <w:r w:rsidRPr="00214558">
              <w:rPr>
                <w:rFonts w:asciiTheme="minorHAnsi" w:hAnsiTheme="minorHAnsi" w:cs="Cambria"/>
                <w:sz w:val="22"/>
              </w:rPr>
              <w:t>. Absolvent se stává odborníkem s ucelenými znalostmi informačních technologií, výpočetní techniky, biochemie a biologických oborů věnujících se studiu nejvýznamnějších buněčných makromolekul – proteinů a nukleových kyselin. Absolvent bude schopen navrhovat nové bioinformatické algoritmy,</w:t>
            </w:r>
            <w:r w:rsidR="005E53DC">
              <w:rPr>
                <w:rFonts w:asciiTheme="minorHAnsi" w:hAnsiTheme="minorHAnsi" w:cs="Cambria"/>
                <w:sz w:val="22"/>
              </w:rPr>
              <w:t xml:space="preserve"> </w:t>
            </w:r>
            <w:r w:rsidR="00740504">
              <w:rPr>
                <w:rFonts w:asciiTheme="minorHAnsi" w:hAnsiTheme="minorHAnsi" w:cs="Cambria"/>
                <w:sz w:val="22"/>
              </w:rPr>
              <w:t xml:space="preserve">programovat, konstruovat databáze, provádět statistickou analýzu dat, zejména pro oblast věd o živé přírodě („life sciences“). </w:t>
            </w:r>
            <w:r w:rsidRPr="005E53DC">
              <w:rPr>
                <w:rFonts w:asciiTheme="minorHAnsi" w:hAnsiTheme="minorHAnsi" w:cs="Cambria"/>
                <w:sz w:val="22"/>
              </w:rPr>
              <w:t>Cíle a obsah jsou v souladu se strategickým záměrem Univerzity Palackého, zvláště pokud jde o spojení vzdělávání s kvalitní tvůrčí a vědeckou činností.</w:t>
            </w:r>
            <w:r w:rsidR="00D74CBD">
              <w:rPr>
                <w:rFonts w:asciiTheme="minorHAnsi" w:hAnsiTheme="minorHAnsi" w:cs="Cambria"/>
                <w:sz w:val="22"/>
              </w:rPr>
              <w:t xml:space="preserve"> </w:t>
            </w:r>
            <w:r w:rsidR="00D74CBD" w:rsidRPr="00DD7E72">
              <w:rPr>
                <w:rFonts w:asciiTheme="minorHAnsi" w:hAnsiTheme="minorHAnsi" w:cs="Cambria"/>
                <w:sz w:val="22"/>
              </w:rPr>
              <w:t xml:space="preserve">Na výuce se podílí zejména konsorcium Katedry biochemie, Katedry informatiky, Katedry fyzikální chemie a Katedry buněčné biologie Přírodovědecké fakulty Univerzity Palackého. </w:t>
            </w:r>
            <w:r w:rsidR="00D74CBD">
              <w:rPr>
                <w:rFonts w:asciiTheme="minorHAnsi" w:hAnsiTheme="minorHAnsi" w:cs="Cambria"/>
                <w:sz w:val="22"/>
              </w:rPr>
              <w:br/>
            </w:r>
            <w:r w:rsidR="00D74CBD" w:rsidRPr="00DD7E72">
              <w:rPr>
                <w:rFonts w:asciiTheme="minorHAnsi" w:hAnsiTheme="minorHAnsi" w:cs="Cambria"/>
                <w:sz w:val="22"/>
              </w:rPr>
              <w:t>V diplomových pracích jsou řešeny specializované projekty v návaznosti na výzkumnou činnost těchto pracovišť.</w:t>
            </w: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4AE93" w14:textId="77777777" w:rsidR="002C4C1D" w:rsidRDefault="002C4C1D" w:rsidP="00F15613">
      <w:pPr>
        <w:spacing w:line="240" w:lineRule="auto"/>
      </w:pPr>
      <w:r>
        <w:separator/>
      </w:r>
    </w:p>
  </w:endnote>
  <w:endnote w:type="continuationSeparator" w:id="0">
    <w:p w14:paraId="0C9DB257" w14:textId="77777777" w:rsidR="002C4C1D" w:rsidRDefault="002C4C1D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61C31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F15A2" w14:textId="77777777" w:rsidR="00F11270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64568" w14:textId="77777777" w:rsidR="002C4C1D" w:rsidRDefault="002C4C1D" w:rsidP="00F15613">
      <w:pPr>
        <w:spacing w:line="240" w:lineRule="auto"/>
      </w:pPr>
      <w:r>
        <w:separator/>
      </w:r>
    </w:p>
  </w:footnote>
  <w:footnote w:type="continuationSeparator" w:id="0">
    <w:p w14:paraId="1D3A14D3" w14:textId="77777777" w:rsidR="002C4C1D" w:rsidRDefault="002C4C1D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4B58" w14:textId="77777777"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14805"/>
    <w:rsid w:val="00035CAF"/>
    <w:rsid w:val="0005456A"/>
    <w:rsid w:val="0007026C"/>
    <w:rsid w:val="000727F5"/>
    <w:rsid w:val="0008055F"/>
    <w:rsid w:val="00090B41"/>
    <w:rsid w:val="000A05B3"/>
    <w:rsid w:val="000A65E0"/>
    <w:rsid w:val="000C53DC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A791B"/>
    <w:rsid w:val="001B4190"/>
    <w:rsid w:val="002004C5"/>
    <w:rsid w:val="00214558"/>
    <w:rsid w:val="00217FE0"/>
    <w:rsid w:val="00276D6B"/>
    <w:rsid w:val="002A297C"/>
    <w:rsid w:val="002B1AED"/>
    <w:rsid w:val="002C4A36"/>
    <w:rsid w:val="002C4C1D"/>
    <w:rsid w:val="002C568F"/>
    <w:rsid w:val="002C714D"/>
    <w:rsid w:val="002E3612"/>
    <w:rsid w:val="002E79F9"/>
    <w:rsid w:val="00306E43"/>
    <w:rsid w:val="003137B3"/>
    <w:rsid w:val="00315556"/>
    <w:rsid w:val="00331D95"/>
    <w:rsid w:val="00360BA4"/>
    <w:rsid w:val="00380254"/>
    <w:rsid w:val="0038049E"/>
    <w:rsid w:val="003809D6"/>
    <w:rsid w:val="00381F21"/>
    <w:rsid w:val="00382F6E"/>
    <w:rsid w:val="003D0D0C"/>
    <w:rsid w:val="003E40CC"/>
    <w:rsid w:val="003F151B"/>
    <w:rsid w:val="003F66AF"/>
    <w:rsid w:val="00421CD5"/>
    <w:rsid w:val="00430F25"/>
    <w:rsid w:val="00450376"/>
    <w:rsid w:val="004750CF"/>
    <w:rsid w:val="00486300"/>
    <w:rsid w:val="004A4A6C"/>
    <w:rsid w:val="004A745A"/>
    <w:rsid w:val="004B5ABD"/>
    <w:rsid w:val="004D171B"/>
    <w:rsid w:val="004F4E67"/>
    <w:rsid w:val="005029E3"/>
    <w:rsid w:val="00502BEF"/>
    <w:rsid w:val="00510B17"/>
    <w:rsid w:val="00536421"/>
    <w:rsid w:val="00540537"/>
    <w:rsid w:val="00560A30"/>
    <w:rsid w:val="00560CE7"/>
    <w:rsid w:val="005B6853"/>
    <w:rsid w:val="005C2BD0"/>
    <w:rsid w:val="005E387A"/>
    <w:rsid w:val="005E53DC"/>
    <w:rsid w:val="005F1316"/>
    <w:rsid w:val="005F2BA6"/>
    <w:rsid w:val="005F6B2C"/>
    <w:rsid w:val="005F71B7"/>
    <w:rsid w:val="0064162F"/>
    <w:rsid w:val="006520F9"/>
    <w:rsid w:val="00680944"/>
    <w:rsid w:val="0068752D"/>
    <w:rsid w:val="006939D3"/>
    <w:rsid w:val="006B22CE"/>
    <w:rsid w:val="006B583D"/>
    <w:rsid w:val="006E12BB"/>
    <w:rsid w:val="006E3956"/>
    <w:rsid w:val="006F3083"/>
    <w:rsid w:val="00702C0D"/>
    <w:rsid w:val="0071122A"/>
    <w:rsid w:val="00722B92"/>
    <w:rsid w:val="0073624D"/>
    <w:rsid w:val="00740504"/>
    <w:rsid w:val="00743C70"/>
    <w:rsid w:val="007818D5"/>
    <w:rsid w:val="0079308E"/>
    <w:rsid w:val="007E4276"/>
    <w:rsid w:val="007F53AB"/>
    <w:rsid w:val="007F6FCC"/>
    <w:rsid w:val="0081047F"/>
    <w:rsid w:val="0083165C"/>
    <w:rsid w:val="00862C56"/>
    <w:rsid w:val="00886C7D"/>
    <w:rsid w:val="008A2544"/>
    <w:rsid w:val="008A36D7"/>
    <w:rsid w:val="008B5656"/>
    <w:rsid w:val="008C2DB1"/>
    <w:rsid w:val="008E27A7"/>
    <w:rsid w:val="009279BA"/>
    <w:rsid w:val="009500DB"/>
    <w:rsid w:val="009554FB"/>
    <w:rsid w:val="00963E60"/>
    <w:rsid w:val="00977899"/>
    <w:rsid w:val="00984D58"/>
    <w:rsid w:val="00987B5D"/>
    <w:rsid w:val="00990090"/>
    <w:rsid w:val="009932C4"/>
    <w:rsid w:val="009A3380"/>
    <w:rsid w:val="009E2906"/>
    <w:rsid w:val="009E5BD0"/>
    <w:rsid w:val="009E629B"/>
    <w:rsid w:val="009F1133"/>
    <w:rsid w:val="009F3F9F"/>
    <w:rsid w:val="009F5879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5CD8"/>
    <w:rsid w:val="00B27372"/>
    <w:rsid w:val="00B37112"/>
    <w:rsid w:val="00B52715"/>
    <w:rsid w:val="00B618CB"/>
    <w:rsid w:val="00B73F96"/>
    <w:rsid w:val="00B73FD1"/>
    <w:rsid w:val="00B747D4"/>
    <w:rsid w:val="00B833E0"/>
    <w:rsid w:val="00B9280C"/>
    <w:rsid w:val="00BA5BB0"/>
    <w:rsid w:val="00BB2843"/>
    <w:rsid w:val="00BD04D6"/>
    <w:rsid w:val="00BE1819"/>
    <w:rsid w:val="00BF49AF"/>
    <w:rsid w:val="00C20E10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74CBD"/>
    <w:rsid w:val="00D86142"/>
    <w:rsid w:val="00D955E7"/>
    <w:rsid w:val="00DA064B"/>
    <w:rsid w:val="00DA1C21"/>
    <w:rsid w:val="00DC5FA7"/>
    <w:rsid w:val="00DD405B"/>
    <w:rsid w:val="00DD7E72"/>
    <w:rsid w:val="00DE39B0"/>
    <w:rsid w:val="00DE41E0"/>
    <w:rsid w:val="00DE6304"/>
    <w:rsid w:val="00E566F7"/>
    <w:rsid w:val="00E839CD"/>
    <w:rsid w:val="00E97744"/>
    <w:rsid w:val="00F0078F"/>
    <w:rsid w:val="00F11270"/>
    <w:rsid w:val="00F15613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A9E2D"/>
  <w15:docId w15:val="{DD353419-B46D-46F0-BDBA-5D2028EC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22B58-2C73-4E22-AC84-5085D0A5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0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3</cp:revision>
  <cp:lastPrinted>2016-06-17T08:05:00Z</cp:lastPrinted>
  <dcterms:created xsi:type="dcterms:W3CDTF">2019-11-11T07:44:00Z</dcterms:created>
  <dcterms:modified xsi:type="dcterms:W3CDTF">2019-11-11T08:43:00Z</dcterms:modified>
</cp:coreProperties>
</file>