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6497F" w14:textId="1D7BF5FE" w:rsidR="009011EB" w:rsidRDefault="009011EB" w:rsidP="009011EB">
      <w:pPr>
        <w:rPr>
          <w:rFonts w:asciiTheme="minorHAnsi" w:hAnsiTheme="minorHAnsi" w:cstheme="minorHAnsi"/>
          <w:b/>
          <w:sz w:val="28"/>
          <w:szCs w:val="28"/>
        </w:rPr>
      </w:pPr>
      <w:r w:rsidRPr="005E6F9D">
        <w:rPr>
          <w:rFonts w:asciiTheme="minorHAnsi" w:hAnsiTheme="minorHAnsi" w:cstheme="minorHAnsi"/>
          <w:b/>
          <w:sz w:val="28"/>
          <w:szCs w:val="28"/>
        </w:rPr>
        <w:t>Záměr studijního programu Přírodovědecké fakulty UP</w:t>
      </w:r>
    </w:p>
    <w:p w14:paraId="3798DBD4" w14:textId="77777777" w:rsidR="005E6F9D" w:rsidRPr="005E6F9D" w:rsidRDefault="005E6F9D" w:rsidP="009011EB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1"/>
        <w:tblW w:w="8393" w:type="dxa"/>
        <w:tblLook w:val="04A0" w:firstRow="1" w:lastRow="0" w:firstColumn="1" w:lastColumn="0" w:noHBand="0" w:noVBand="1"/>
      </w:tblPr>
      <w:tblGrid>
        <w:gridCol w:w="8393"/>
      </w:tblGrid>
      <w:tr w:rsidR="00BB2843" w:rsidRPr="00E35939" w14:paraId="0E3F7135" w14:textId="77777777" w:rsidTr="00E80C64">
        <w:trPr>
          <w:trHeight w:val="172"/>
        </w:trPr>
        <w:tc>
          <w:tcPr>
            <w:tcW w:w="8393" w:type="dxa"/>
            <w:shd w:val="clear" w:color="auto" w:fill="BDD6EE" w:themeFill="accent1" w:themeFillTint="66"/>
            <w:vAlign w:val="center"/>
          </w:tcPr>
          <w:p w14:paraId="5F59AC9A" w14:textId="77777777" w:rsidR="00BB2843" w:rsidRPr="00E35939" w:rsidRDefault="00BB2843" w:rsidP="006E12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I: Název oblasti vzdělávání</w:t>
            </w:r>
          </w:p>
        </w:tc>
      </w:tr>
      <w:tr w:rsidR="00BB2843" w:rsidRPr="00E35939" w14:paraId="55E9F3DD" w14:textId="77777777" w:rsidTr="00E80C64">
        <w:trPr>
          <w:trHeight w:val="172"/>
        </w:trPr>
        <w:tc>
          <w:tcPr>
            <w:tcW w:w="8393" w:type="dxa"/>
            <w:vAlign w:val="center"/>
          </w:tcPr>
          <w:p w14:paraId="32E6A8E4" w14:textId="77777777" w:rsidR="00BB2843" w:rsidRPr="005E6F9D" w:rsidRDefault="0081633D" w:rsidP="0081633D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5E6F9D">
              <w:rPr>
                <w:rFonts w:asciiTheme="minorHAnsi" w:hAnsiTheme="minorHAnsi" w:cstheme="minorHAnsi"/>
                <w:sz w:val="22"/>
              </w:rPr>
              <w:t>Fyzik</w:t>
            </w:r>
            <w:bookmarkStart w:id="0" w:name="_GoBack"/>
            <w:bookmarkEnd w:id="0"/>
            <w:r w:rsidRPr="005E6F9D">
              <w:rPr>
                <w:rFonts w:asciiTheme="minorHAnsi" w:hAnsiTheme="minorHAnsi" w:cstheme="minorHAnsi"/>
                <w:sz w:val="22"/>
              </w:rPr>
              <w:t>a</w:t>
            </w:r>
          </w:p>
        </w:tc>
      </w:tr>
      <w:tr w:rsidR="00BB2843" w:rsidRPr="00E35939" w14:paraId="4B7CD453" w14:textId="77777777" w:rsidTr="00E80C64">
        <w:trPr>
          <w:trHeight w:val="165"/>
        </w:trPr>
        <w:tc>
          <w:tcPr>
            <w:tcW w:w="8393" w:type="dxa"/>
            <w:shd w:val="clear" w:color="auto" w:fill="BDD6EE" w:themeFill="accent1" w:themeFillTint="66"/>
            <w:vAlign w:val="center"/>
          </w:tcPr>
          <w:p w14:paraId="0B3D589A" w14:textId="7E61E7C6" w:rsidR="00BB2843" w:rsidRPr="00E35939" w:rsidRDefault="009011EB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II: Základní tematické </w:t>
            </w:r>
            <w:r w:rsidR="00BB2843"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okruh</w:t>
            </w: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</w:tr>
      <w:tr w:rsidR="00BB2843" w:rsidRPr="00E35939" w14:paraId="506AFC2A" w14:textId="77777777" w:rsidTr="00E80C64">
        <w:trPr>
          <w:trHeight w:val="1206"/>
        </w:trPr>
        <w:tc>
          <w:tcPr>
            <w:tcW w:w="8393" w:type="dxa"/>
            <w:vAlign w:val="center"/>
          </w:tcPr>
          <w:p w14:paraId="0761FC80" w14:textId="2745E5AF" w:rsidR="00CF240E" w:rsidRPr="005E6F9D" w:rsidRDefault="00CF240E" w:rsidP="00CF240E">
            <w:pPr>
              <w:pStyle w:val="Psmenkov1"/>
              <w:numPr>
                <w:ilvl w:val="0"/>
                <w:numId w:val="0"/>
              </w:numPr>
              <w:spacing w:after="0"/>
              <w:ind w:left="530" w:hanging="360"/>
              <w:rPr>
                <w:rStyle w:val="Koment"/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5E6F9D">
              <w:rPr>
                <w:rFonts w:cstheme="minorHAnsi"/>
                <w:szCs w:val="22"/>
              </w:rPr>
              <w:t>Základy kvantové teorie</w:t>
            </w:r>
          </w:p>
          <w:p w14:paraId="55207EFC" w14:textId="68AF577C" w:rsidR="00CF240E" w:rsidRPr="005E6F9D" w:rsidRDefault="00FB2CD4" w:rsidP="00CF240E">
            <w:pPr>
              <w:pStyle w:val="Psmenkov1"/>
              <w:numPr>
                <w:ilvl w:val="0"/>
                <w:numId w:val="0"/>
              </w:numPr>
              <w:spacing w:after="0"/>
              <w:ind w:left="530" w:hanging="360"/>
              <w:rPr>
                <w:rFonts w:cstheme="minorHAnsi"/>
                <w:szCs w:val="22"/>
              </w:rPr>
            </w:pPr>
            <w:r w:rsidRPr="005E6F9D">
              <w:rPr>
                <w:rFonts w:cstheme="minorHAnsi"/>
                <w:szCs w:val="22"/>
              </w:rPr>
              <w:t>Principy fyzikálního měření</w:t>
            </w:r>
          </w:p>
          <w:p w14:paraId="5AB46422" w14:textId="3015E125" w:rsidR="00CF240E" w:rsidRPr="005E6F9D" w:rsidRDefault="00FB2CD4" w:rsidP="00CF240E">
            <w:pPr>
              <w:pStyle w:val="Psmenkov1"/>
              <w:numPr>
                <w:ilvl w:val="0"/>
                <w:numId w:val="0"/>
              </w:numPr>
              <w:spacing w:after="0"/>
              <w:ind w:left="530" w:hanging="360"/>
              <w:rPr>
                <w:rFonts w:cstheme="minorHAnsi"/>
                <w:szCs w:val="22"/>
              </w:rPr>
            </w:pPr>
            <w:r w:rsidRPr="005E6F9D">
              <w:rPr>
                <w:rFonts w:cstheme="minorHAnsi"/>
                <w:szCs w:val="22"/>
              </w:rPr>
              <w:t>Experimentální metody</w:t>
            </w:r>
          </w:p>
          <w:p w14:paraId="55725D58" w14:textId="39DB4D9D" w:rsidR="00CF240E" w:rsidRPr="005E6F9D" w:rsidRDefault="00CF240E" w:rsidP="00CF240E">
            <w:pPr>
              <w:pStyle w:val="Psmenkov1"/>
              <w:numPr>
                <w:ilvl w:val="0"/>
                <w:numId w:val="0"/>
              </w:numPr>
              <w:spacing w:after="0"/>
              <w:ind w:left="530" w:hanging="360"/>
              <w:rPr>
                <w:rFonts w:cstheme="minorHAnsi"/>
                <w:szCs w:val="22"/>
              </w:rPr>
            </w:pPr>
            <w:r w:rsidRPr="005E6F9D">
              <w:rPr>
                <w:rFonts w:cstheme="minorHAnsi"/>
                <w:szCs w:val="22"/>
              </w:rPr>
              <w:t>Zpracování dat</w:t>
            </w:r>
          </w:p>
          <w:p w14:paraId="0EEA5FD4" w14:textId="733042B4" w:rsidR="009011EB" w:rsidRPr="00E35939" w:rsidRDefault="00CF240E" w:rsidP="005E6F9D">
            <w:pPr>
              <w:pStyle w:val="Psmenkov1"/>
              <w:numPr>
                <w:ilvl w:val="0"/>
                <w:numId w:val="0"/>
              </w:numPr>
              <w:spacing w:after="0"/>
              <w:ind w:left="530" w:hanging="360"/>
              <w:rPr>
                <w:rFonts w:ascii="Times New Roman" w:hAnsi="Times New Roman"/>
                <w:sz w:val="24"/>
                <w:szCs w:val="24"/>
              </w:rPr>
            </w:pPr>
            <w:r w:rsidRPr="005E6F9D">
              <w:rPr>
                <w:rFonts w:cstheme="minorHAnsi"/>
                <w:szCs w:val="22"/>
              </w:rPr>
              <w:t>Kvantová mechanika</w:t>
            </w:r>
          </w:p>
        </w:tc>
      </w:tr>
      <w:tr w:rsidR="00BB2843" w:rsidRPr="00E35939" w14:paraId="6EFBC1D1" w14:textId="77777777" w:rsidTr="00E80C64">
        <w:trPr>
          <w:trHeight w:val="172"/>
        </w:trPr>
        <w:tc>
          <w:tcPr>
            <w:tcW w:w="8393" w:type="dxa"/>
            <w:shd w:val="clear" w:color="auto" w:fill="BDD6EE" w:themeFill="accent1" w:themeFillTint="66"/>
            <w:vAlign w:val="center"/>
          </w:tcPr>
          <w:p w14:paraId="3358C148" w14:textId="77777777" w:rsidR="00BB2843" w:rsidRPr="00E35939" w:rsidRDefault="00BB2843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III: Název studijního programu</w:t>
            </w:r>
            <w:r w:rsidR="00E37F73"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, forma studia, jazyk studia</w:t>
            </w:r>
          </w:p>
        </w:tc>
      </w:tr>
      <w:tr w:rsidR="00BB2843" w:rsidRPr="00E35939" w14:paraId="5A568AAE" w14:textId="77777777" w:rsidTr="00E80C64">
        <w:trPr>
          <w:trHeight w:val="344"/>
        </w:trPr>
        <w:tc>
          <w:tcPr>
            <w:tcW w:w="8393" w:type="dxa"/>
            <w:vAlign w:val="center"/>
          </w:tcPr>
          <w:p w14:paraId="4B4766E3" w14:textId="18965540" w:rsidR="00BB2843" w:rsidRPr="005E6F9D" w:rsidRDefault="00BB4460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theme="minorHAnsi"/>
                <w:sz w:val="22"/>
              </w:rPr>
            </w:pPr>
            <w:r w:rsidRPr="005E6F9D">
              <w:rPr>
                <w:rFonts w:asciiTheme="minorHAnsi" w:hAnsiTheme="minorHAnsi" w:cstheme="minorHAnsi"/>
                <w:sz w:val="22"/>
              </w:rPr>
              <w:t>Biofyzika</w:t>
            </w:r>
            <w:r w:rsidR="0081633D" w:rsidRPr="005E6F9D">
              <w:rPr>
                <w:rFonts w:asciiTheme="minorHAnsi" w:hAnsiTheme="minorHAnsi" w:cstheme="minorHAnsi"/>
                <w:sz w:val="22"/>
              </w:rPr>
              <w:t>, navazující magisterský pro</w:t>
            </w:r>
            <w:r w:rsidR="00E35939" w:rsidRPr="005E6F9D">
              <w:rPr>
                <w:rFonts w:asciiTheme="minorHAnsi" w:hAnsiTheme="minorHAnsi" w:cstheme="minorHAnsi"/>
                <w:sz w:val="22"/>
              </w:rPr>
              <w:t>gram, prezenční studium v české</w:t>
            </w:r>
            <w:r w:rsidR="0081633D" w:rsidRPr="005E6F9D">
              <w:rPr>
                <w:rFonts w:asciiTheme="minorHAnsi" w:hAnsiTheme="minorHAnsi" w:cstheme="minorHAnsi"/>
                <w:sz w:val="22"/>
              </w:rPr>
              <w:t>m jazyce</w:t>
            </w:r>
            <w:r w:rsidR="00E37F73" w:rsidRPr="005E6F9D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0D42E4F7" w14:textId="77777777" w:rsidR="00BB2843" w:rsidRPr="005E6F9D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BB2843" w:rsidRPr="00E35939" w14:paraId="0A2C1542" w14:textId="77777777" w:rsidTr="00E80C64">
        <w:trPr>
          <w:trHeight w:val="165"/>
        </w:trPr>
        <w:tc>
          <w:tcPr>
            <w:tcW w:w="8393" w:type="dxa"/>
            <w:shd w:val="clear" w:color="auto" w:fill="BDD6EE" w:themeFill="accent1" w:themeFillTint="66"/>
            <w:vAlign w:val="center"/>
          </w:tcPr>
          <w:p w14:paraId="451322D5" w14:textId="77777777" w:rsidR="00BB2843" w:rsidRPr="00E35939" w:rsidRDefault="00BB2843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IV: Garant studijního programu</w:t>
            </w:r>
          </w:p>
        </w:tc>
      </w:tr>
      <w:tr w:rsidR="00BB2843" w:rsidRPr="00E35939" w14:paraId="7DB86462" w14:textId="77777777" w:rsidTr="00E80C64">
        <w:trPr>
          <w:trHeight w:val="172"/>
        </w:trPr>
        <w:tc>
          <w:tcPr>
            <w:tcW w:w="8393" w:type="dxa"/>
            <w:vAlign w:val="center"/>
          </w:tcPr>
          <w:p w14:paraId="58382A37" w14:textId="16CD5A5C" w:rsidR="00593896" w:rsidRPr="005E6F9D" w:rsidRDefault="0081633D" w:rsidP="005D3655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sz w:val="22"/>
              </w:rPr>
            </w:pPr>
            <w:r w:rsidRPr="005E6F9D">
              <w:rPr>
                <w:rFonts w:asciiTheme="minorHAnsi" w:hAnsiTheme="minorHAnsi" w:cstheme="minorHAnsi"/>
                <w:sz w:val="22"/>
              </w:rPr>
              <w:t xml:space="preserve">prof. RNDr. </w:t>
            </w:r>
            <w:r w:rsidR="005D3655" w:rsidRPr="005E6F9D">
              <w:rPr>
                <w:rFonts w:asciiTheme="minorHAnsi" w:hAnsiTheme="minorHAnsi" w:cstheme="minorHAnsi"/>
                <w:sz w:val="22"/>
              </w:rPr>
              <w:t>Petr Ilík, Ph.D.</w:t>
            </w:r>
          </w:p>
        </w:tc>
      </w:tr>
      <w:tr w:rsidR="00BB2843" w:rsidRPr="00E35939" w14:paraId="00596F6B" w14:textId="77777777" w:rsidTr="00E80C64">
        <w:trPr>
          <w:trHeight w:val="172"/>
        </w:trPr>
        <w:tc>
          <w:tcPr>
            <w:tcW w:w="8393" w:type="dxa"/>
            <w:shd w:val="clear" w:color="auto" w:fill="BDD6EE" w:themeFill="accent1" w:themeFillTint="66"/>
            <w:vAlign w:val="center"/>
          </w:tcPr>
          <w:p w14:paraId="25EFECBA" w14:textId="77777777" w:rsidR="00BB2843" w:rsidRPr="00E35939" w:rsidRDefault="006E12BB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V: Uplatnění absolventa</w:t>
            </w:r>
          </w:p>
        </w:tc>
      </w:tr>
      <w:tr w:rsidR="00BB2843" w:rsidRPr="00E35939" w14:paraId="111E8F0F" w14:textId="77777777" w:rsidTr="005E6F9D">
        <w:trPr>
          <w:trHeight w:val="2078"/>
        </w:trPr>
        <w:tc>
          <w:tcPr>
            <w:tcW w:w="8393" w:type="dxa"/>
            <w:vAlign w:val="center"/>
          </w:tcPr>
          <w:p w14:paraId="65588CCD" w14:textId="31B56640" w:rsidR="00E80C64" w:rsidRPr="00521418" w:rsidRDefault="005D3655" w:rsidP="005E6F9D">
            <w:pPr>
              <w:pStyle w:val="Bezmezer"/>
              <w:rPr>
                <w:rFonts w:asciiTheme="minorHAnsi" w:hAnsiTheme="minorHAnsi" w:cstheme="minorHAnsi"/>
                <w:sz w:val="22"/>
              </w:rPr>
            </w:pPr>
            <w:r w:rsidRPr="00521418">
              <w:rPr>
                <w:rFonts w:asciiTheme="minorHAnsi" w:hAnsiTheme="minorHAnsi" w:cstheme="minorHAnsi"/>
                <w:sz w:val="22"/>
                <w:shd w:val="clear" w:color="auto" w:fill="FFFFFF"/>
              </w:rPr>
              <w:t xml:space="preserve">Absolvováním magisterského studia bude student rozumět podstatě důležitých procesů probíhajících v živých organismech a bude mít znalosti principů fyzikálně-chemických metod, které se používají </w:t>
            </w:r>
            <w:r w:rsidR="00FB2CD4" w:rsidRPr="00521418">
              <w:rPr>
                <w:rFonts w:asciiTheme="minorHAnsi" w:hAnsiTheme="minorHAnsi" w:cstheme="minorHAnsi"/>
                <w:sz w:val="22"/>
                <w:shd w:val="clear" w:color="auto" w:fill="FFFFFF"/>
              </w:rPr>
              <w:t>k</w:t>
            </w:r>
            <w:r w:rsidRPr="00521418">
              <w:rPr>
                <w:rFonts w:asciiTheme="minorHAnsi" w:hAnsiTheme="minorHAnsi" w:cstheme="minorHAnsi"/>
                <w:sz w:val="22"/>
                <w:shd w:val="clear" w:color="auto" w:fill="FFFFFF"/>
              </w:rPr>
              <w:t xml:space="preserve"> jejich studiu. Tyto znalosti předurčují absolventa k práci v interdisciplinárních pracovních týmech, ve kterých bude ideálním </w:t>
            </w:r>
            <w:r w:rsidR="00FB2CD4" w:rsidRPr="00521418">
              <w:rPr>
                <w:rFonts w:asciiTheme="minorHAnsi" w:hAnsiTheme="minorHAnsi" w:cstheme="minorHAnsi"/>
                <w:sz w:val="22"/>
                <w:shd w:val="clear" w:color="auto" w:fill="FFFFFF"/>
              </w:rPr>
              <w:t>prostředníkem v komunikaci mezi fyziky, chemiky a biology</w:t>
            </w:r>
            <w:r w:rsidRPr="00521418">
              <w:rPr>
                <w:rFonts w:asciiTheme="minorHAnsi" w:hAnsiTheme="minorHAnsi" w:cstheme="minorHAnsi"/>
                <w:sz w:val="22"/>
                <w:shd w:val="clear" w:color="auto" w:fill="FFFFFF"/>
              </w:rPr>
              <w:t>. Absolvent najde uplatnění v širokém spektru fyzikálních, chemických, biologických a medicínských pracovišť. Zájemci o působení ve vědě a výzkumu mohou také pokračovat v </w:t>
            </w:r>
            <w:hyperlink r:id="rId8" w:history="1">
              <w:r w:rsidRPr="00521418">
                <w:rPr>
                  <w:rStyle w:val="Hypertextovodkaz"/>
                  <w:rFonts w:asciiTheme="minorHAnsi" w:hAnsiTheme="minorHAnsi" w:cstheme="minorHAnsi"/>
                  <w:color w:val="auto"/>
                  <w:sz w:val="22"/>
                  <w:u w:val="none"/>
                  <w:bdr w:val="none" w:sz="0" w:space="0" w:color="auto" w:frame="1"/>
                </w:rPr>
                <w:t>doktorském studiu studijního programu Biofyzika</w:t>
              </w:r>
            </w:hyperlink>
            <w:r w:rsidRPr="00521418">
              <w:rPr>
                <w:rFonts w:asciiTheme="minorHAnsi" w:hAnsiTheme="minorHAnsi" w:cstheme="minorHAnsi"/>
                <w:sz w:val="22"/>
                <w:shd w:val="clear" w:color="auto" w:fill="FFFFFF"/>
              </w:rPr>
              <w:t>.</w:t>
            </w:r>
          </w:p>
        </w:tc>
      </w:tr>
      <w:tr w:rsidR="006E12BB" w:rsidRPr="00E35939" w14:paraId="5A0CFBE8" w14:textId="77777777" w:rsidTr="00E80C64">
        <w:trPr>
          <w:trHeight w:val="172"/>
        </w:trPr>
        <w:tc>
          <w:tcPr>
            <w:tcW w:w="8393" w:type="dxa"/>
            <w:shd w:val="clear" w:color="auto" w:fill="BDD6EE" w:themeFill="accent1" w:themeFillTint="66"/>
            <w:vAlign w:val="center"/>
          </w:tcPr>
          <w:p w14:paraId="5C62EC38" w14:textId="77777777" w:rsidR="006E12BB" w:rsidRPr="00E35939" w:rsidRDefault="006E12BB" w:rsidP="006E12BB">
            <w:pPr>
              <w:spacing w:after="0" w:line="240" w:lineRule="auto"/>
              <w:contextualSpacing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939">
              <w:rPr>
                <w:rFonts w:ascii="Times New Roman" w:hAnsi="Times New Roman" w:cs="Times New Roman"/>
                <w:b/>
                <w:sz w:val="24"/>
                <w:szCs w:val="24"/>
              </w:rPr>
              <w:t>VI: Cíle studia</w:t>
            </w:r>
          </w:p>
        </w:tc>
      </w:tr>
      <w:tr w:rsidR="00BB2843" w:rsidRPr="006E12BB" w14:paraId="7FABAA20" w14:textId="77777777" w:rsidTr="00E80C64">
        <w:trPr>
          <w:trHeight w:val="3528"/>
        </w:trPr>
        <w:tc>
          <w:tcPr>
            <w:tcW w:w="8393" w:type="dxa"/>
            <w:vAlign w:val="center"/>
          </w:tcPr>
          <w:p w14:paraId="3F3C1984" w14:textId="01B2D96C" w:rsidR="00BB2843" w:rsidRPr="005E6F9D" w:rsidRDefault="00E80C64" w:rsidP="00CF240E">
            <w:pPr>
              <w:pStyle w:val="Normln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Studijní obor Biofyzika je hraničním oborem mezi fyzikou, chemií a biologií, který díky své multidisciplinaritě poskytuje komplexní pohled na procesy probíhající v živých systémech. </w:t>
            </w:r>
            <w:r w:rsidR="005D3655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Navazující magisterské studium </w:t>
            </w:r>
            <w:r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studijního </w:t>
            </w:r>
            <w:r w:rsidR="00BB4460" w:rsidRPr="005E6F9D">
              <w:rPr>
                <w:rFonts w:asciiTheme="minorHAnsi" w:hAnsiTheme="minorHAnsi" w:cstheme="minorHAnsi"/>
                <w:sz w:val="22"/>
                <w:szCs w:val="22"/>
              </w:rPr>
              <w:t>programu</w:t>
            </w:r>
            <w:r w:rsidR="005D3655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 Biofyzika dále rozšiřuje a prohlubuje znalosti získané během bakalářského studia</w:t>
            </w:r>
            <w:r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 studijního programu Biofyzika</w:t>
            </w:r>
            <w:r w:rsidR="005D3655" w:rsidRPr="005E6F9D">
              <w:rPr>
                <w:rFonts w:asciiTheme="minorHAnsi" w:hAnsiTheme="minorHAnsi" w:cstheme="minorHAnsi"/>
                <w:sz w:val="22"/>
                <w:szCs w:val="22"/>
              </w:rPr>
              <w:t>, které je postaveno na dobrých znalost</w:t>
            </w:r>
            <w:r w:rsidR="00BB4460" w:rsidRPr="005E6F9D">
              <w:rPr>
                <w:rFonts w:asciiTheme="minorHAnsi" w:hAnsiTheme="minorHAnsi" w:cstheme="minorHAnsi"/>
                <w:sz w:val="22"/>
                <w:szCs w:val="22"/>
              </w:rPr>
              <w:t>ech základního kurzu matematiky a</w:t>
            </w:r>
            <w:r w:rsidR="005D3655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 fyziky. V navazujícím magisterském studiu si studenti rozšiřují znalosti zejména v oblasti kvantové teorie, rezonanční spektroskopie, molekulární biofyziky a biochemie. </w:t>
            </w:r>
            <w:r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Studenti získají poznatky o fyzikální podstatě biologických jevů a procesů a o fyzikálních i chemických experimentálních i teoretických metodách využívaných v přírodních vědách a v medicíně. </w:t>
            </w:r>
            <w:r w:rsidR="00BB4460" w:rsidRPr="005E6F9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5D3655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tudenti </w:t>
            </w:r>
            <w:r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se </w:t>
            </w:r>
            <w:r w:rsidR="005D3655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mohou </w:t>
            </w:r>
            <w:r w:rsidR="00BB4460" w:rsidRPr="005E6F9D">
              <w:rPr>
                <w:rFonts w:asciiTheme="minorHAnsi" w:hAnsiTheme="minorHAnsi" w:cstheme="minorHAnsi"/>
                <w:sz w:val="22"/>
                <w:szCs w:val="22"/>
              </w:rPr>
              <w:t>částečně profilovat</w:t>
            </w:r>
            <w:r w:rsidR="005D3655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 zaměřením na biofyziku rostlin</w:t>
            </w:r>
            <w:r w:rsidR="00BB4460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D3655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lékařskou biofyziku </w:t>
            </w:r>
            <w:r w:rsidR="00BB4460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nebo </w:t>
            </w:r>
            <w:r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BB4460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moderní </w:t>
            </w:r>
            <w:r w:rsidR="00CF240E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biofyzikální </w:t>
            </w:r>
            <w:r w:rsidR="00BB4460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metody </w:t>
            </w:r>
            <w:r w:rsidR="005D3655"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volbou povinně volitelných </w:t>
            </w:r>
            <w:r w:rsidRPr="005E6F9D">
              <w:rPr>
                <w:rFonts w:asciiTheme="minorHAnsi" w:hAnsiTheme="minorHAnsi" w:cstheme="minorHAnsi"/>
                <w:sz w:val="22"/>
                <w:szCs w:val="22"/>
              </w:rPr>
              <w:t xml:space="preserve">a volitelných </w:t>
            </w:r>
            <w:r w:rsidR="00CF240E" w:rsidRPr="005E6F9D">
              <w:rPr>
                <w:rFonts w:asciiTheme="minorHAnsi" w:hAnsiTheme="minorHAnsi" w:cstheme="minorHAnsi"/>
                <w:sz w:val="22"/>
                <w:szCs w:val="22"/>
              </w:rPr>
              <w:t>předmětů.</w:t>
            </w:r>
          </w:p>
        </w:tc>
      </w:tr>
    </w:tbl>
    <w:p w14:paraId="77AA914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46154" w14:textId="77777777" w:rsidR="000C6A3B" w:rsidRDefault="000C6A3B" w:rsidP="00F15613">
      <w:pPr>
        <w:spacing w:line="240" w:lineRule="auto"/>
      </w:pPr>
      <w:r>
        <w:separator/>
      </w:r>
    </w:p>
  </w:endnote>
  <w:endnote w:type="continuationSeparator" w:id="0">
    <w:p w14:paraId="1D767200" w14:textId="77777777" w:rsidR="000C6A3B" w:rsidRDefault="000C6A3B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2C5DB" w14:textId="77777777" w:rsidR="00760179" w:rsidRDefault="00760179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5F8D4337" w14:textId="77777777" w:rsidR="00760179" w:rsidRPr="00B53059" w:rsidRDefault="00760179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49587AF5" w14:textId="77777777" w:rsidR="00760179" w:rsidRPr="00B53059" w:rsidRDefault="00760179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58FEC" w14:textId="77777777" w:rsidR="00760179" w:rsidRDefault="00760179" w:rsidP="00593A5F">
    <w:pPr>
      <w:pStyle w:val="Zpat"/>
      <w:jc w:val="left"/>
      <w:rPr>
        <w:rFonts w:ascii="Times New Roman" w:hAnsi="Times New Roman"/>
      </w:rPr>
    </w:pPr>
    <w:r>
      <w:t>verze 1. 2. 2019</w:t>
    </w:r>
  </w:p>
  <w:p w14:paraId="2B0F1C44" w14:textId="77777777" w:rsidR="00760179" w:rsidRPr="00B53059" w:rsidRDefault="00760179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87DEC" w14:textId="77777777" w:rsidR="000C6A3B" w:rsidRDefault="000C6A3B" w:rsidP="00F15613">
      <w:pPr>
        <w:spacing w:line="240" w:lineRule="auto"/>
      </w:pPr>
      <w:r>
        <w:separator/>
      </w:r>
    </w:p>
  </w:footnote>
  <w:footnote w:type="continuationSeparator" w:id="0">
    <w:p w14:paraId="147FC52D" w14:textId="77777777" w:rsidR="000C6A3B" w:rsidRDefault="000C6A3B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19C0B" w14:textId="77777777" w:rsidR="00760179" w:rsidRDefault="0076017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BF511E5" wp14:editId="53BC45F9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78D53BBE" wp14:editId="2761E382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87AE2"/>
    <w:multiLevelType w:val="hybridMultilevel"/>
    <w:tmpl w:val="F23A5A2C"/>
    <w:lvl w:ilvl="0" w:tplc="C41C19CE">
      <w:start w:val="1"/>
      <w:numFmt w:val="lowerLetter"/>
      <w:pStyle w:val="Psmenkov1"/>
      <w:lvlText w:val="%1)"/>
      <w:lvlJc w:val="left"/>
      <w:pPr>
        <w:ind w:left="53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>
      <w:start w:val="1"/>
      <w:numFmt w:val="lowerRoman"/>
      <w:lvlText w:val="%3."/>
      <w:lvlJc w:val="right"/>
      <w:pPr>
        <w:ind w:left="1970" w:hanging="180"/>
      </w:pPr>
    </w:lvl>
    <w:lvl w:ilvl="3" w:tplc="0405000F">
      <w:start w:val="1"/>
      <w:numFmt w:val="decimal"/>
      <w:lvlText w:val="%4."/>
      <w:lvlJc w:val="left"/>
      <w:pPr>
        <w:ind w:left="2690" w:hanging="360"/>
      </w:pPr>
    </w:lvl>
    <w:lvl w:ilvl="4" w:tplc="04050019">
      <w:start w:val="1"/>
      <w:numFmt w:val="lowerLetter"/>
      <w:lvlText w:val="%5."/>
      <w:lvlJc w:val="left"/>
      <w:pPr>
        <w:ind w:left="3410" w:hanging="360"/>
      </w:pPr>
    </w:lvl>
    <w:lvl w:ilvl="5" w:tplc="0405001B">
      <w:start w:val="1"/>
      <w:numFmt w:val="lowerRoman"/>
      <w:lvlText w:val="%6."/>
      <w:lvlJc w:val="right"/>
      <w:pPr>
        <w:ind w:left="4130" w:hanging="180"/>
      </w:pPr>
    </w:lvl>
    <w:lvl w:ilvl="6" w:tplc="0405000F">
      <w:start w:val="1"/>
      <w:numFmt w:val="decimal"/>
      <w:lvlText w:val="%7."/>
      <w:lvlJc w:val="left"/>
      <w:pPr>
        <w:ind w:left="4850" w:hanging="360"/>
      </w:pPr>
    </w:lvl>
    <w:lvl w:ilvl="7" w:tplc="04050019">
      <w:start w:val="1"/>
      <w:numFmt w:val="lowerLetter"/>
      <w:lvlText w:val="%8."/>
      <w:lvlJc w:val="left"/>
      <w:pPr>
        <w:ind w:left="5570" w:hanging="360"/>
      </w:pPr>
    </w:lvl>
    <w:lvl w:ilvl="8" w:tplc="0405001B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C6A3B"/>
    <w:rsid w:val="000D1A2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41AD1"/>
    <w:rsid w:val="002424D9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82DAA"/>
    <w:rsid w:val="00382F6E"/>
    <w:rsid w:val="003E00BF"/>
    <w:rsid w:val="003F151B"/>
    <w:rsid w:val="003F66AF"/>
    <w:rsid w:val="00421CD5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10B17"/>
    <w:rsid w:val="00517CE5"/>
    <w:rsid w:val="00521418"/>
    <w:rsid w:val="00540537"/>
    <w:rsid w:val="00560CE7"/>
    <w:rsid w:val="00593896"/>
    <w:rsid w:val="00593A5F"/>
    <w:rsid w:val="005B6853"/>
    <w:rsid w:val="005C2BD0"/>
    <w:rsid w:val="005D3655"/>
    <w:rsid w:val="005E387A"/>
    <w:rsid w:val="005E6F9D"/>
    <w:rsid w:val="005F1316"/>
    <w:rsid w:val="005F71B7"/>
    <w:rsid w:val="006262CA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3758B"/>
    <w:rsid w:val="00760179"/>
    <w:rsid w:val="007818D5"/>
    <w:rsid w:val="00786296"/>
    <w:rsid w:val="007E4276"/>
    <w:rsid w:val="007F53AB"/>
    <w:rsid w:val="007F6FCC"/>
    <w:rsid w:val="0081047F"/>
    <w:rsid w:val="0081633D"/>
    <w:rsid w:val="0083165C"/>
    <w:rsid w:val="00862C56"/>
    <w:rsid w:val="00863F91"/>
    <w:rsid w:val="00886C7D"/>
    <w:rsid w:val="008A2544"/>
    <w:rsid w:val="008C2DB1"/>
    <w:rsid w:val="008D7C11"/>
    <w:rsid w:val="008E27A7"/>
    <w:rsid w:val="009011EB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B4460"/>
    <w:rsid w:val="00BD04D6"/>
    <w:rsid w:val="00BD6115"/>
    <w:rsid w:val="00BE1819"/>
    <w:rsid w:val="00BF49AF"/>
    <w:rsid w:val="00C641AE"/>
    <w:rsid w:val="00C6493E"/>
    <w:rsid w:val="00C9346B"/>
    <w:rsid w:val="00CB508B"/>
    <w:rsid w:val="00CC7B56"/>
    <w:rsid w:val="00CF240E"/>
    <w:rsid w:val="00CF4193"/>
    <w:rsid w:val="00D00983"/>
    <w:rsid w:val="00D03631"/>
    <w:rsid w:val="00D0442D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1704C"/>
    <w:rsid w:val="00E229BE"/>
    <w:rsid w:val="00E35939"/>
    <w:rsid w:val="00E37F73"/>
    <w:rsid w:val="00E566F7"/>
    <w:rsid w:val="00E80C64"/>
    <w:rsid w:val="00E97744"/>
    <w:rsid w:val="00F0078F"/>
    <w:rsid w:val="00F11270"/>
    <w:rsid w:val="00F15613"/>
    <w:rsid w:val="00F26687"/>
    <w:rsid w:val="00F539C7"/>
    <w:rsid w:val="00F71096"/>
    <w:rsid w:val="00F7601C"/>
    <w:rsid w:val="00F81C25"/>
    <w:rsid w:val="00FA5E73"/>
    <w:rsid w:val="00FB21A4"/>
    <w:rsid w:val="00FB2CD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8A54D"/>
  <w15:docId w15:val="{BD69A3EA-2356-9C4F-BEFA-8C076FB2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  <w:style w:type="paragraph" w:customStyle="1" w:styleId="Text">
    <w:name w:val="Text"/>
    <w:rsid w:val="009011E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</w:rPr>
  </w:style>
  <w:style w:type="paragraph" w:customStyle="1" w:styleId="Psmenkov1">
    <w:name w:val="Písmenkový 1"/>
    <w:rsid w:val="00CF240E"/>
    <w:pPr>
      <w:widowControl w:val="0"/>
      <w:numPr>
        <w:numId w:val="7"/>
      </w:numPr>
      <w:spacing w:after="120" w:line="240" w:lineRule="auto"/>
      <w:jc w:val="both"/>
    </w:pPr>
    <w:rPr>
      <w:rFonts w:eastAsia="Times New Roman" w:cs="Times New Roman"/>
      <w:color w:val="000000"/>
      <w:szCs w:val="20"/>
      <w:lang w:eastAsia="cs-CZ"/>
    </w:rPr>
  </w:style>
  <w:style w:type="character" w:customStyle="1" w:styleId="Koment">
    <w:name w:val="Komentář"/>
    <w:basedOn w:val="Standardnpsmoodstavce"/>
    <w:uiPriority w:val="1"/>
    <w:qFormat/>
    <w:rsid w:val="00CF240E"/>
    <w:rPr>
      <w:rFonts w:ascii="Calibri" w:eastAsia="Calibri" w:hAnsi="Calibri" w:cs="Times New Roman" w:hint="default"/>
      <w:i/>
      <w:iCs w:val="0"/>
      <w:color w:val="FF0000"/>
      <w:sz w:val="20"/>
      <w:szCs w:val="20"/>
    </w:rPr>
  </w:style>
  <w:style w:type="paragraph" w:styleId="Bezmezer">
    <w:name w:val="No Spacing"/>
    <w:uiPriority w:val="1"/>
    <w:qFormat/>
    <w:rsid w:val="005E6F9D"/>
    <w:pPr>
      <w:spacing w:after="0" w:line="240" w:lineRule="auto"/>
      <w:contextualSpacing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4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5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29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fyzika.upol.cz/cs/studium-doktorsk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569B8-B749-49A5-93CA-A1218AD7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7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5</cp:revision>
  <cp:lastPrinted>2016-06-17T08:05:00Z</cp:lastPrinted>
  <dcterms:created xsi:type="dcterms:W3CDTF">2019-10-14T09:09:00Z</dcterms:created>
  <dcterms:modified xsi:type="dcterms:W3CDTF">2019-11-15T07:58:00Z</dcterms:modified>
</cp:coreProperties>
</file>