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95EE8" w14:textId="5CE567A2" w:rsidR="000E34B6" w:rsidRPr="0004762C" w:rsidRDefault="00A628D0" w:rsidP="000E34B6">
      <w:pPr>
        <w:pStyle w:val="Nadpis2"/>
        <w:rPr>
          <w:rFonts w:ascii="Georgia" w:hAnsi="Georgia" w:cs="Arial"/>
          <w:sz w:val="44"/>
          <w:u w:val="none"/>
        </w:rPr>
      </w:pPr>
      <w:r w:rsidRPr="00A628D0">
        <w:rPr>
          <w:rFonts w:ascii="Georgia" w:hAnsi="Georgia" w:cs="Arial"/>
          <w:noProof/>
          <w:sz w:val="44"/>
          <w:u w:val="none"/>
        </w:rPr>
        <w:drawing>
          <wp:anchor distT="0" distB="0" distL="114300" distR="114300" simplePos="0" relativeHeight="251657216" behindDoc="0" locked="0" layoutInCell="1" allowOverlap="1" wp14:anchorId="2FFD680E" wp14:editId="779BBC8C">
            <wp:simplePos x="0" y="0"/>
            <wp:positionH relativeFrom="column">
              <wp:posOffset>2148205</wp:posOffset>
            </wp:positionH>
            <wp:positionV relativeFrom="paragraph">
              <wp:posOffset>319405</wp:posOffset>
            </wp:positionV>
            <wp:extent cx="1495425" cy="1409301"/>
            <wp:effectExtent l="0" t="0" r="0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09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695EE9" w14:textId="49D3A0DB" w:rsidR="000E34B6" w:rsidRDefault="000E34B6" w:rsidP="000E34B6">
      <w:pPr>
        <w:pStyle w:val="Nadpis2"/>
        <w:rPr>
          <w:rFonts w:ascii="Georgia" w:hAnsi="Georgia" w:cs="Arial"/>
          <w:noProof/>
          <w:sz w:val="44"/>
          <w:u w:val="none"/>
        </w:rPr>
      </w:pPr>
    </w:p>
    <w:p w14:paraId="18F38F1D" w14:textId="77777777" w:rsidR="00A628D0" w:rsidRDefault="00A628D0" w:rsidP="00A628D0"/>
    <w:p w14:paraId="52C5F951" w14:textId="77777777" w:rsidR="00A628D0" w:rsidRDefault="00A628D0" w:rsidP="00A628D0"/>
    <w:p w14:paraId="0FFA7198" w14:textId="77777777" w:rsidR="00A628D0" w:rsidRDefault="00A628D0" w:rsidP="00A628D0"/>
    <w:p w14:paraId="15E48D8B" w14:textId="77777777" w:rsidR="00A628D0" w:rsidRDefault="00A628D0" w:rsidP="00A628D0"/>
    <w:p w14:paraId="7C16BF3F" w14:textId="77777777" w:rsidR="00A628D0" w:rsidRDefault="00A628D0" w:rsidP="00A628D0"/>
    <w:p w14:paraId="0FB3C51B" w14:textId="77777777" w:rsidR="00A628D0" w:rsidRDefault="00A628D0" w:rsidP="00A628D0"/>
    <w:p w14:paraId="7E9D61F7" w14:textId="77777777" w:rsidR="00A628D0" w:rsidRPr="00A628D0" w:rsidRDefault="00A628D0" w:rsidP="00A628D0"/>
    <w:p w14:paraId="24695EEA" w14:textId="77777777" w:rsidR="000E34B6" w:rsidRPr="0004762C" w:rsidRDefault="000E34B6" w:rsidP="000E34B6">
      <w:pPr>
        <w:pStyle w:val="Nadpis2"/>
        <w:rPr>
          <w:rFonts w:ascii="Georgia" w:hAnsi="Georgia" w:cs="Arial"/>
          <w:sz w:val="44"/>
          <w:u w:val="none"/>
        </w:rPr>
      </w:pPr>
    </w:p>
    <w:p w14:paraId="24695EEB" w14:textId="2C9D4544" w:rsidR="000E34B6" w:rsidRPr="0004762C" w:rsidRDefault="000E34B6" w:rsidP="000E34B6">
      <w:pPr>
        <w:pStyle w:val="Nadpis2"/>
        <w:rPr>
          <w:rFonts w:ascii="Georgia" w:hAnsi="Georgia" w:cs="Arial"/>
          <w:sz w:val="44"/>
          <w:u w:val="none"/>
        </w:rPr>
      </w:pPr>
    </w:p>
    <w:p w14:paraId="24695EEC" w14:textId="77777777" w:rsidR="009E087E" w:rsidRPr="0004762C" w:rsidRDefault="009E087E" w:rsidP="009E087E">
      <w:pPr>
        <w:autoSpaceDE w:val="0"/>
        <w:autoSpaceDN w:val="0"/>
        <w:adjustRightInd w:val="0"/>
        <w:jc w:val="center"/>
        <w:rPr>
          <w:rFonts w:ascii="Georgia" w:hAnsi="Georgia"/>
          <w:b/>
          <w:spacing w:val="20"/>
          <w:sz w:val="32"/>
          <w:szCs w:val="28"/>
        </w:rPr>
      </w:pPr>
    </w:p>
    <w:p w14:paraId="24695EED" w14:textId="40A08FED" w:rsidR="009E087E" w:rsidRPr="0004762C" w:rsidRDefault="009E087E" w:rsidP="009E087E">
      <w:pPr>
        <w:autoSpaceDE w:val="0"/>
        <w:autoSpaceDN w:val="0"/>
        <w:adjustRightInd w:val="0"/>
        <w:jc w:val="center"/>
        <w:rPr>
          <w:rFonts w:ascii="Georgia" w:hAnsi="Georgia"/>
          <w:b/>
          <w:spacing w:val="20"/>
          <w:sz w:val="32"/>
          <w:szCs w:val="28"/>
        </w:rPr>
      </w:pPr>
      <w:r w:rsidRPr="0004762C">
        <w:rPr>
          <w:rFonts w:ascii="Georgia" w:hAnsi="Georgia"/>
          <w:b/>
          <w:spacing w:val="20"/>
          <w:sz w:val="32"/>
          <w:szCs w:val="28"/>
        </w:rPr>
        <w:t xml:space="preserve">VNITŘNÍ PŘEDPIS </w:t>
      </w:r>
      <w:proofErr w:type="spellStart"/>
      <w:r w:rsidRPr="0004762C">
        <w:rPr>
          <w:rFonts w:ascii="Georgia" w:hAnsi="Georgia"/>
          <w:b/>
          <w:spacing w:val="20"/>
          <w:sz w:val="32"/>
          <w:szCs w:val="28"/>
        </w:rPr>
        <w:t>P</w:t>
      </w:r>
      <w:r w:rsidR="00A628D0">
        <w:rPr>
          <w:rFonts w:ascii="Georgia" w:hAnsi="Georgia"/>
          <w:b/>
          <w:spacing w:val="20"/>
          <w:sz w:val="32"/>
          <w:szCs w:val="28"/>
        </w:rPr>
        <w:t>ř</w:t>
      </w:r>
      <w:r w:rsidRPr="0004762C">
        <w:rPr>
          <w:rFonts w:ascii="Georgia" w:hAnsi="Georgia"/>
          <w:b/>
          <w:spacing w:val="20"/>
          <w:sz w:val="32"/>
          <w:szCs w:val="28"/>
        </w:rPr>
        <w:t>F</w:t>
      </w:r>
      <w:proofErr w:type="spellEnd"/>
      <w:r w:rsidRPr="0004762C">
        <w:rPr>
          <w:rFonts w:ascii="Georgia" w:hAnsi="Georgia"/>
          <w:b/>
          <w:spacing w:val="20"/>
          <w:sz w:val="32"/>
          <w:szCs w:val="28"/>
        </w:rPr>
        <w:t xml:space="preserve"> UP</w:t>
      </w:r>
    </w:p>
    <w:p w14:paraId="24695EEE" w14:textId="77777777" w:rsidR="009E087E" w:rsidRPr="0004762C" w:rsidRDefault="009E087E" w:rsidP="009E087E">
      <w:pPr>
        <w:autoSpaceDE w:val="0"/>
        <w:autoSpaceDN w:val="0"/>
        <w:adjustRightInd w:val="0"/>
        <w:jc w:val="center"/>
        <w:rPr>
          <w:rFonts w:ascii="Georgia" w:hAnsi="Georgia"/>
          <w:b/>
          <w:bCs/>
          <w:sz w:val="16"/>
          <w:szCs w:val="16"/>
        </w:rPr>
      </w:pPr>
    </w:p>
    <w:p w14:paraId="24695EEF" w14:textId="77777777" w:rsidR="009E087E" w:rsidRPr="0004762C" w:rsidRDefault="009E087E" w:rsidP="009E087E">
      <w:pPr>
        <w:autoSpaceDE w:val="0"/>
        <w:autoSpaceDN w:val="0"/>
        <w:adjustRightInd w:val="0"/>
        <w:rPr>
          <w:rFonts w:ascii="Georgia" w:hAnsi="Georgia"/>
          <w:b/>
          <w:bCs/>
          <w:sz w:val="16"/>
          <w:szCs w:val="16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9E087E" w:rsidRPr="0004762C" w14:paraId="24695EF1" w14:textId="77777777" w:rsidTr="009E087E">
        <w:tc>
          <w:tcPr>
            <w:tcW w:w="5529" w:type="dxa"/>
            <w:shd w:val="clear" w:color="auto" w:fill="auto"/>
          </w:tcPr>
          <w:p w14:paraId="24695EF0" w14:textId="51BCDB8B" w:rsidR="009E087E" w:rsidRPr="0004762C" w:rsidRDefault="009E087E" w:rsidP="00784E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eorgia" w:hAnsi="Georgia"/>
                <w:b/>
                <w:bCs/>
                <w:sz w:val="48"/>
                <w:szCs w:val="48"/>
              </w:rPr>
            </w:pPr>
            <w:r w:rsidRPr="0004762C">
              <w:rPr>
                <w:rFonts w:ascii="Georgia" w:hAnsi="Georgia"/>
                <w:b/>
                <w:bCs/>
                <w:sz w:val="48"/>
                <w:szCs w:val="48"/>
              </w:rPr>
              <w:t>P</w:t>
            </w:r>
            <w:r w:rsidR="00C44CB6">
              <w:rPr>
                <w:rFonts w:ascii="Georgia" w:hAnsi="Georgia"/>
                <w:b/>
                <w:bCs/>
                <w:sz w:val="48"/>
                <w:szCs w:val="48"/>
              </w:rPr>
              <w:t>ř</w:t>
            </w:r>
            <w:r w:rsidRPr="0004762C">
              <w:rPr>
                <w:rFonts w:ascii="Georgia" w:hAnsi="Georgia"/>
                <w:b/>
                <w:bCs/>
                <w:sz w:val="48"/>
                <w:szCs w:val="48"/>
              </w:rPr>
              <w:t>F-</w:t>
            </w:r>
            <w:r w:rsidR="00FF6FD0">
              <w:rPr>
                <w:rFonts w:ascii="Georgia" w:hAnsi="Georgia"/>
                <w:b/>
                <w:bCs/>
                <w:sz w:val="48"/>
                <w:szCs w:val="48"/>
              </w:rPr>
              <w:t>A-04/05-N15</w:t>
            </w:r>
          </w:p>
        </w:tc>
      </w:tr>
    </w:tbl>
    <w:p w14:paraId="24695EF2" w14:textId="77777777" w:rsidR="006A3562" w:rsidRPr="0004762C" w:rsidRDefault="006A3562" w:rsidP="000E34B6">
      <w:pPr>
        <w:pStyle w:val="Nadpis2"/>
        <w:rPr>
          <w:rFonts w:ascii="Georgia" w:hAnsi="Georgia"/>
          <w:sz w:val="44"/>
          <w:u w:val="none"/>
        </w:rPr>
      </w:pPr>
    </w:p>
    <w:p w14:paraId="24695EF3" w14:textId="098A4162" w:rsidR="000E34B6" w:rsidRPr="00A0762E" w:rsidRDefault="00794B9E" w:rsidP="00C44CB6">
      <w:pPr>
        <w:jc w:val="center"/>
        <w:rPr>
          <w:rFonts w:ascii="Georgia" w:hAnsi="Georgia"/>
          <w:sz w:val="22"/>
        </w:rPr>
      </w:pPr>
      <w:r>
        <w:rPr>
          <w:rFonts w:ascii="Georgia" w:hAnsi="Georgia"/>
          <w:b/>
          <w:bCs/>
          <w:sz w:val="40"/>
        </w:rPr>
        <w:t>Novela</w:t>
      </w:r>
      <w:r w:rsidR="00DB68AD">
        <w:rPr>
          <w:rFonts w:ascii="Georgia" w:hAnsi="Georgia"/>
          <w:b/>
          <w:bCs/>
          <w:sz w:val="40"/>
        </w:rPr>
        <w:t xml:space="preserve"> </w:t>
      </w:r>
      <w:proofErr w:type="gramStart"/>
      <w:r w:rsidR="00A60B2F">
        <w:rPr>
          <w:rFonts w:ascii="Georgia" w:hAnsi="Georgia"/>
          <w:b/>
          <w:bCs/>
          <w:sz w:val="40"/>
        </w:rPr>
        <w:t>č.15</w:t>
      </w:r>
      <w:proofErr w:type="gramEnd"/>
      <w:r w:rsidR="00A60B2F">
        <w:rPr>
          <w:rFonts w:ascii="Georgia" w:hAnsi="Georgia"/>
          <w:b/>
          <w:bCs/>
          <w:sz w:val="40"/>
        </w:rPr>
        <w:t xml:space="preserve"> </w:t>
      </w:r>
      <w:r>
        <w:rPr>
          <w:rFonts w:ascii="Georgia" w:hAnsi="Georgia"/>
          <w:b/>
          <w:bCs/>
          <w:sz w:val="40"/>
        </w:rPr>
        <w:t>Statutu</w:t>
      </w:r>
      <w:r w:rsidR="00C44CB6" w:rsidRPr="00C44CB6">
        <w:rPr>
          <w:rFonts w:ascii="Georgia" w:hAnsi="Georgia"/>
          <w:b/>
          <w:bCs/>
          <w:sz w:val="40"/>
        </w:rPr>
        <w:t xml:space="preserve"> Přírodovědecké fakulty UP</w:t>
      </w:r>
    </w:p>
    <w:p w14:paraId="24695EF4" w14:textId="77777777" w:rsidR="00231C19" w:rsidRDefault="00231C19">
      <w:pPr>
        <w:rPr>
          <w:rFonts w:ascii="Georgia" w:hAnsi="Georgia"/>
        </w:rPr>
      </w:pPr>
    </w:p>
    <w:p w14:paraId="7CE83AF7" w14:textId="77777777" w:rsidR="00DB68AD" w:rsidRDefault="00DB68AD">
      <w:pPr>
        <w:rPr>
          <w:rFonts w:ascii="Georgia" w:hAnsi="Georgia"/>
        </w:rPr>
      </w:pPr>
    </w:p>
    <w:p w14:paraId="742B0D2A" w14:textId="77777777" w:rsidR="00DB68AD" w:rsidRDefault="00DB68AD">
      <w:pPr>
        <w:rPr>
          <w:rFonts w:ascii="Georgia" w:hAnsi="Georgia"/>
        </w:rPr>
      </w:pPr>
    </w:p>
    <w:p w14:paraId="32A4FE2B" w14:textId="77777777" w:rsidR="00DB68AD" w:rsidRPr="0004762C" w:rsidRDefault="00DB68AD">
      <w:pPr>
        <w:rPr>
          <w:rFonts w:ascii="Georgia" w:hAnsi="Georgia"/>
        </w:rPr>
      </w:pPr>
    </w:p>
    <w:p w14:paraId="24695EF5" w14:textId="77777777" w:rsidR="009E087E" w:rsidRPr="0004762C" w:rsidRDefault="009E087E" w:rsidP="009E087E">
      <w:pPr>
        <w:pStyle w:val="Obsah1"/>
        <w:ind w:left="0"/>
        <w:rPr>
          <w:rFonts w:ascii="Georgia" w:hAnsi="Georgia"/>
          <w:sz w:val="24"/>
          <w:szCs w:val="24"/>
        </w:rPr>
      </w:pPr>
    </w:p>
    <w:p w14:paraId="24695EF6" w14:textId="77777777" w:rsidR="009E087E" w:rsidRPr="0004762C" w:rsidRDefault="009E087E" w:rsidP="009E087E">
      <w:pPr>
        <w:pStyle w:val="Obsah1"/>
        <w:ind w:left="0"/>
        <w:rPr>
          <w:rFonts w:ascii="Georgia" w:hAnsi="Georgia"/>
          <w:sz w:val="24"/>
          <w:szCs w:val="24"/>
        </w:rPr>
      </w:pPr>
    </w:p>
    <w:p w14:paraId="24695EF7" w14:textId="77777777" w:rsidR="009E087E" w:rsidRPr="0004762C" w:rsidRDefault="009E087E" w:rsidP="009E087E">
      <w:pPr>
        <w:pStyle w:val="Obsah1"/>
        <w:ind w:left="0"/>
        <w:rPr>
          <w:rFonts w:ascii="Georgia" w:hAnsi="Georgia"/>
          <w:sz w:val="24"/>
          <w:szCs w:val="24"/>
        </w:rPr>
      </w:pPr>
    </w:p>
    <w:p w14:paraId="24695EF8" w14:textId="77777777" w:rsidR="009E087E" w:rsidRPr="0004762C" w:rsidRDefault="009E087E" w:rsidP="009E087E">
      <w:pPr>
        <w:pStyle w:val="Obsah1"/>
        <w:ind w:left="0"/>
        <w:rPr>
          <w:rFonts w:ascii="Georgia" w:hAnsi="Georgia"/>
          <w:sz w:val="24"/>
          <w:szCs w:val="24"/>
        </w:rPr>
      </w:pPr>
    </w:p>
    <w:p w14:paraId="24695EF9" w14:textId="77777777" w:rsidR="009E087E" w:rsidRPr="0004762C" w:rsidRDefault="009E087E" w:rsidP="009E087E">
      <w:pPr>
        <w:pStyle w:val="Obsah1"/>
        <w:ind w:left="0"/>
        <w:rPr>
          <w:rFonts w:ascii="Georgia" w:hAnsi="Georgia"/>
          <w:sz w:val="24"/>
          <w:szCs w:val="24"/>
        </w:rPr>
      </w:pPr>
    </w:p>
    <w:p w14:paraId="1038AF52" w14:textId="1711AA78" w:rsidR="00B66748" w:rsidRDefault="009E087E" w:rsidP="00CC229D">
      <w:pPr>
        <w:pStyle w:val="Obsah1"/>
        <w:ind w:hanging="1418"/>
        <w:rPr>
          <w:rFonts w:ascii="Georgia" w:hAnsi="Georgia"/>
          <w:b w:val="0"/>
          <w:sz w:val="24"/>
        </w:rPr>
      </w:pPr>
      <w:r w:rsidRPr="0004762C">
        <w:rPr>
          <w:rFonts w:ascii="Georgia" w:hAnsi="Georgia"/>
          <w:sz w:val="24"/>
          <w:szCs w:val="24"/>
        </w:rPr>
        <w:t>Obsah:</w:t>
      </w:r>
      <w:r w:rsidRPr="0004762C">
        <w:rPr>
          <w:rFonts w:ascii="Georgia" w:hAnsi="Georgia"/>
          <w:sz w:val="24"/>
          <w:szCs w:val="24"/>
        </w:rPr>
        <w:tab/>
      </w:r>
      <w:r w:rsidR="00CC229D" w:rsidRPr="0004762C">
        <w:rPr>
          <w:rFonts w:ascii="Georgia" w:hAnsi="Georgia"/>
          <w:b w:val="0"/>
          <w:sz w:val="24"/>
        </w:rPr>
        <w:t>T</w:t>
      </w:r>
      <w:r w:rsidR="00A22168" w:rsidRPr="0004762C">
        <w:rPr>
          <w:rFonts w:ascii="Georgia" w:hAnsi="Georgia"/>
          <w:b w:val="0"/>
          <w:sz w:val="24"/>
        </w:rPr>
        <w:t>ento vnitřní předpis</w:t>
      </w:r>
      <w:r w:rsidR="00CC229D" w:rsidRPr="0004762C">
        <w:rPr>
          <w:rFonts w:ascii="Georgia" w:hAnsi="Georgia"/>
          <w:b w:val="0"/>
          <w:sz w:val="24"/>
        </w:rPr>
        <w:t xml:space="preserve"> </w:t>
      </w:r>
      <w:r w:rsidR="00DB68AD">
        <w:rPr>
          <w:rFonts w:ascii="Georgia" w:hAnsi="Georgia"/>
          <w:b w:val="0"/>
          <w:sz w:val="24"/>
        </w:rPr>
        <w:t xml:space="preserve">mění </w:t>
      </w:r>
      <w:r w:rsidR="00794B9E">
        <w:rPr>
          <w:rFonts w:ascii="Georgia" w:hAnsi="Georgia"/>
          <w:b w:val="0"/>
          <w:sz w:val="24"/>
        </w:rPr>
        <w:t xml:space="preserve">Statut </w:t>
      </w:r>
      <w:proofErr w:type="spellStart"/>
      <w:r w:rsidR="00794B9E">
        <w:rPr>
          <w:rFonts w:ascii="Georgia" w:hAnsi="Georgia"/>
          <w:b w:val="0"/>
          <w:sz w:val="24"/>
        </w:rPr>
        <w:t>PřF</w:t>
      </w:r>
      <w:proofErr w:type="spellEnd"/>
      <w:r w:rsidR="00794B9E">
        <w:rPr>
          <w:rFonts w:ascii="Georgia" w:hAnsi="Georgia"/>
          <w:b w:val="0"/>
          <w:sz w:val="24"/>
        </w:rPr>
        <w:t xml:space="preserve"> UP,</w:t>
      </w:r>
      <w:r w:rsidR="006105E3">
        <w:rPr>
          <w:rFonts w:ascii="Georgia" w:hAnsi="Georgia"/>
          <w:b w:val="0"/>
          <w:sz w:val="24"/>
        </w:rPr>
        <w:t xml:space="preserve"> a to tak, že </w:t>
      </w:r>
      <w:r w:rsidR="00FF6FD0">
        <w:rPr>
          <w:rFonts w:ascii="Georgia" w:hAnsi="Georgia"/>
          <w:b w:val="0"/>
          <w:sz w:val="24"/>
        </w:rPr>
        <w:t>zjednodušuje pravidla hospodaření fakulty</w:t>
      </w:r>
      <w:r w:rsidR="00B66748">
        <w:rPr>
          <w:rFonts w:ascii="Georgia" w:hAnsi="Georgia"/>
          <w:b w:val="0"/>
          <w:sz w:val="24"/>
        </w:rPr>
        <w:t>.</w:t>
      </w:r>
    </w:p>
    <w:p w14:paraId="24695EFB" w14:textId="77777777" w:rsidR="009E087E" w:rsidRPr="0004762C" w:rsidRDefault="009E087E" w:rsidP="009E087E">
      <w:pPr>
        <w:pStyle w:val="Obsah1"/>
        <w:rPr>
          <w:rFonts w:ascii="Georgia" w:hAnsi="Georgia"/>
          <w:sz w:val="24"/>
          <w:szCs w:val="24"/>
        </w:rPr>
      </w:pPr>
    </w:p>
    <w:p w14:paraId="24695EFC" w14:textId="356426C4" w:rsidR="009E087E" w:rsidRPr="0004762C" w:rsidRDefault="009E087E" w:rsidP="009E087E">
      <w:pPr>
        <w:pStyle w:val="Obsahrmce"/>
        <w:suppressAutoHyphens w:val="0"/>
        <w:spacing w:line="276" w:lineRule="auto"/>
        <w:rPr>
          <w:rFonts w:ascii="Georgia" w:hAnsi="Georgia"/>
          <w:lang w:eastAsia="en-US"/>
        </w:rPr>
      </w:pPr>
      <w:r w:rsidRPr="0004762C">
        <w:rPr>
          <w:rFonts w:ascii="Georgia" w:hAnsi="Georgia"/>
          <w:b/>
          <w:bCs/>
        </w:rPr>
        <w:t>Garant:</w:t>
      </w:r>
      <w:r w:rsidRPr="0004762C">
        <w:rPr>
          <w:rFonts w:ascii="Georgia" w:eastAsia="Calibri" w:hAnsi="Georgia"/>
          <w:b/>
          <w:noProof w:val="0"/>
          <w:lang w:eastAsia="en-US"/>
        </w:rPr>
        <w:tab/>
      </w:r>
      <w:r w:rsidR="006105E3" w:rsidRPr="00E5015E">
        <w:rPr>
          <w:rFonts w:ascii="Georgia" w:eastAsia="Calibri" w:hAnsi="Georgia"/>
          <w:noProof w:val="0"/>
          <w:lang w:eastAsia="en-US"/>
        </w:rPr>
        <w:t xml:space="preserve">děkan </w:t>
      </w:r>
      <w:proofErr w:type="spellStart"/>
      <w:r w:rsidR="006105E3" w:rsidRPr="00E5015E">
        <w:rPr>
          <w:rFonts w:ascii="Georgia" w:eastAsia="Calibri" w:hAnsi="Georgia"/>
          <w:noProof w:val="0"/>
          <w:lang w:eastAsia="en-US"/>
        </w:rPr>
        <w:t>PřF</w:t>
      </w:r>
      <w:proofErr w:type="spellEnd"/>
      <w:r w:rsidR="006105E3" w:rsidRPr="00E5015E">
        <w:rPr>
          <w:rFonts w:ascii="Georgia" w:eastAsia="Calibri" w:hAnsi="Georgia"/>
          <w:noProof w:val="0"/>
          <w:lang w:eastAsia="en-US"/>
        </w:rPr>
        <w:t xml:space="preserve"> UP</w:t>
      </w:r>
      <w:r w:rsidRPr="0004762C">
        <w:rPr>
          <w:rFonts w:ascii="Georgia" w:hAnsi="Georgia"/>
          <w:lang w:eastAsia="en-US"/>
        </w:rPr>
        <w:tab/>
      </w:r>
    </w:p>
    <w:p w14:paraId="24695EFD" w14:textId="77777777" w:rsidR="009E087E" w:rsidRPr="0004762C" w:rsidRDefault="009E087E" w:rsidP="009E087E">
      <w:pPr>
        <w:pStyle w:val="Obsahrmce"/>
        <w:tabs>
          <w:tab w:val="left" w:pos="1418"/>
        </w:tabs>
        <w:suppressAutoHyphens w:val="0"/>
        <w:jc w:val="left"/>
        <w:rPr>
          <w:rFonts w:ascii="Georgia" w:hAnsi="Georgia"/>
          <w:b/>
          <w:bCs/>
        </w:rPr>
      </w:pPr>
    </w:p>
    <w:p w14:paraId="24695EFE" w14:textId="118FAE14" w:rsidR="009E087E" w:rsidRPr="002F60F0" w:rsidRDefault="009E087E" w:rsidP="009E087E">
      <w:pPr>
        <w:pStyle w:val="Obsahrmce"/>
        <w:tabs>
          <w:tab w:val="left" w:pos="1418"/>
        </w:tabs>
        <w:suppressAutoHyphens w:val="0"/>
        <w:jc w:val="left"/>
        <w:rPr>
          <w:rFonts w:ascii="Georgia" w:hAnsi="Georgia"/>
          <w:bCs/>
        </w:rPr>
      </w:pPr>
      <w:r w:rsidRPr="0004762C">
        <w:rPr>
          <w:rFonts w:ascii="Georgia" w:hAnsi="Georgia"/>
          <w:b/>
          <w:bCs/>
        </w:rPr>
        <w:t>Platnost:</w:t>
      </w:r>
      <w:r w:rsidRPr="0004762C">
        <w:rPr>
          <w:rFonts w:ascii="Georgia" w:hAnsi="Georgia"/>
          <w:b/>
          <w:bCs/>
        </w:rPr>
        <w:tab/>
      </w:r>
    </w:p>
    <w:p w14:paraId="24695EFF" w14:textId="77777777" w:rsidR="009E087E" w:rsidRPr="0004762C" w:rsidRDefault="009E087E" w:rsidP="009E087E">
      <w:pPr>
        <w:pStyle w:val="Obsahrmce"/>
        <w:tabs>
          <w:tab w:val="left" w:pos="1418"/>
        </w:tabs>
        <w:suppressAutoHyphens w:val="0"/>
        <w:jc w:val="left"/>
        <w:rPr>
          <w:rFonts w:ascii="Georgia" w:hAnsi="Georgia"/>
          <w:b/>
          <w:bCs/>
        </w:rPr>
      </w:pPr>
    </w:p>
    <w:p w14:paraId="24695F00" w14:textId="5015FD7F" w:rsidR="009E087E" w:rsidRPr="0004762C" w:rsidRDefault="009E087E" w:rsidP="009E087E">
      <w:pPr>
        <w:pStyle w:val="Obsahrmce"/>
        <w:tabs>
          <w:tab w:val="left" w:pos="1418"/>
        </w:tabs>
        <w:suppressAutoHyphens w:val="0"/>
        <w:jc w:val="left"/>
        <w:rPr>
          <w:rFonts w:ascii="Georgia" w:hAnsi="Georgia"/>
          <w:lang w:eastAsia="en-US"/>
        </w:rPr>
      </w:pPr>
      <w:r w:rsidRPr="0004762C">
        <w:rPr>
          <w:rFonts w:ascii="Georgia" w:hAnsi="Georgia"/>
          <w:b/>
          <w:bCs/>
        </w:rPr>
        <w:t>Účinnost:</w:t>
      </w:r>
      <w:r w:rsidRPr="0004762C">
        <w:rPr>
          <w:rFonts w:ascii="Georgia" w:eastAsia="Calibri" w:hAnsi="Georgia"/>
          <w:noProof w:val="0"/>
          <w:lang w:eastAsia="en-US"/>
        </w:rPr>
        <w:tab/>
      </w:r>
    </w:p>
    <w:p w14:paraId="24695F01" w14:textId="77777777" w:rsidR="00A0762E" w:rsidRDefault="00A0762E" w:rsidP="0071002E">
      <w:pPr>
        <w:jc w:val="center"/>
        <w:rPr>
          <w:rFonts w:ascii="Georgia" w:hAnsi="Georgia"/>
          <w:b/>
          <w:bCs/>
          <w:sz w:val="32"/>
        </w:rPr>
      </w:pPr>
    </w:p>
    <w:p w14:paraId="24695F02" w14:textId="77777777" w:rsidR="00D64BA6" w:rsidRDefault="00D64BA6" w:rsidP="0071002E">
      <w:pPr>
        <w:jc w:val="center"/>
        <w:rPr>
          <w:rFonts w:ascii="Georgia" w:hAnsi="Georgia"/>
          <w:b/>
          <w:bCs/>
          <w:sz w:val="32"/>
        </w:rPr>
      </w:pPr>
    </w:p>
    <w:p w14:paraId="24695F03" w14:textId="77777777" w:rsidR="00D64BA6" w:rsidRDefault="00D64BA6" w:rsidP="0071002E">
      <w:pPr>
        <w:jc w:val="center"/>
        <w:rPr>
          <w:rFonts w:ascii="Georgia" w:hAnsi="Georgia"/>
          <w:b/>
          <w:bCs/>
          <w:sz w:val="32"/>
        </w:rPr>
      </w:pPr>
    </w:p>
    <w:p w14:paraId="24695F04" w14:textId="77777777" w:rsidR="00D64BA6" w:rsidRDefault="00D64BA6" w:rsidP="0071002E">
      <w:pPr>
        <w:jc w:val="center"/>
        <w:rPr>
          <w:rFonts w:ascii="Georgia" w:hAnsi="Georgia"/>
          <w:b/>
          <w:bCs/>
          <w:sz w:val="32"/>
        </w:rPr>
      </w:pPr>
    </w:p>
    <w:p w14:paraId="2082D7A7" w14:textId="6B01B446" w:rsidR="00687258" w:rsidRPr="00A0762E" w:rsidRDefault="00794B9E" w:rsidP="00687258">
      <w:pPr>
        <w:jc w:val="center"/>
        <w:rPr>
          <w:rFonts w:ascii="Georgia" w:hAnsi="Georgia"/>
          <w:sz w:val="22"/>
        </w:rPr>
      </w:pPr>
      <w:r>
        <w:rPr>
          <w:rFonts w:ascii="Georgia" w:hAnsi="Georgia"/>
          <w:b/>
          <w:bCs/>
          <w:sz w:val="40"/>
        </w:rPr>
        <w:t>Novela Statutu</w:t>
      </w:r>
      <w:r w:rsidR="00687258" w:rsidRPr="00C44CB6">
        <w:rPr>
          <w:rFonts w:ascii="Georgia" w:hAnsi="Georgia"/>
          <w:b/>
          <w:bCs/>
          <w:sz w:val="40"/>
        </w:rPr>
        <w:t xml:space="preserve"> Přírodovědecké fakulty UP</w:t>
      </w:r>
    </w:p>
    <w:p w14:paraId="24695F06" w14:textId="470B8890" w:rsidR="009B1594" w:rsidRPr="0071002E" w:rsidRDefault="009B1594" w:rsidP="00C44CB6">
      <w:pPr>
        <w:jc w:val="center"/>
        <w:outlineLvl w:val="0"/>
        <w:rPr>
          <w:rFonts w:ascii="Georgia" w:hAnsi="Georgia"/>
          <w:b/>
          <w:i/>
          <w:sz w:val="28"/>
        </w:rPr>
      </w:pPr>
    </w:p>
    <w:p w14:paraId="24695F08" w14:textId="77777777" w:rsidR="000E34B6" w:rsidRPr="0071002E" w:rsidRDefault="000E34B6" w:rsidP="0071002E">
      <w:pPr>
        <w:ind w:left="360" w:hanging="360"/>
        <w:jc w:val="center"/>
        <w:rPr>
          <w:rFonts w:ascii="Georgia" w:hAnsi="Georgia"/>
          <w:b/>
          <w:bCs/>
          <w:sz w:val="22"/>
        </w:rPr>
      </w:pPr>
    </w:p>
    <w:p w14:paraId="24695F09" w14:textId="77777777" w:rsidR="00CC229D" w:rsidRPr="0071002E" w:rsidRDefault="00CC229D" w:rsidP="0071002E">
      <w:pPr>
        <w:ind w:left="360" w:hanging="360"/>
        <w:jc w:val="center"/>
        <w:rPr>
          <w:rFonts w:ascii="Georgia" w:hAnsi="Georgia"/>
          <w:b/>
          <w:bCs/>
          <w:sz w:val="22"/>
        </w:rPr>
        <w:sectPr w:rsidR="00CC229D" w:rsidRPr="0071002E" w:rsidSect="000E34B6">
          <w:headerReference w:type="default" r:id="rId13"/>
          <w:footerReference w:type="default" r:id="rId14"/>
          <w:headerReference w:type="first" r:id="rId1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4695F0A" w14:textId="4CF4B366" w:rsidR="00E52EEF" w:rsidRPr="000312DF" w:rsidRDefault="00C44CB6" w:rsidP="0071002E">
      <w:pPr>
        <w:pStyle w:val="Zkladntext"/>
        <w:rPr>
          <w:rFonts w:ascii="Georgia" w:hAnsi="Georgia"/>
          <w:b/>
          <w:sz w:val="22"/>
        </w:rPr>
      </w:pPr>
      <w:r w:rsidRPr="00C44CB6">
        <w:rPr>
          <w:rFonts w:ascii="Georgia" w:hAnsi="Georgia"/>
          <w:sz w:val="22"/>
        </w:rPr>
        <w:lastRenderedPageBreak/>
        <w:t xml:space="preserve">Akademický senát Přírodovědecké fakulty Univerzity Palackého v Olomouci </w:t>
      </w:r>
      <w:r w:rsidR="00FF6FD0" w:rsidRPr="00C44CB6">
        <w:rPr>
          <w:rFonts w:ascii="Georgia" w:hAnsi="Georgia"/>
          <w:sz w:val="22"/>
        </w:rPr>
        <w:t>se</w:t>
      </w:r>
      <w:r w:rsidR="00FF6FD0" w:rsidRPr="00C44CB6">
        <w:rPr>
          <w:rFonts w:ascii="Georgia" w:hAnsi="Georgia"/>
          <w:sz w:val="22"/>
        </w:rPr>
        <w:t xml:space="preserve"> </w:t>
      </w:r>
      <w:r w:rsidRPr="00C44CB6">
        <w:rPr>
          <w:rFonts w:ascii="Georgia" w:hAnsi="Georgia"/>
          <w:sz w:val="22"/>
        </w:rPr>
        <w:t>usnesl podle § 27 odst. 1 písm. b) zákona č. 111/1998 Sb., o vysokých školách, na tomto vnitřním předpise Přírodovědecké fakulty Univerzity Palackého v Olomouci:</w:t>
      </w:r>
      <w:r w:rsidR="002428BF" w:rsidRPr="000312DF">
        <w:rPr>
          <w:rFonts w:ascii="Georgia" w:hAnsi="Georgia"/>
          <w:sz w:val="22"/>
        </w:rPr>
        <w:t> </w:t>
      </w:r>
    </w:p>
    <w:p w14:paraId="24695F0C" w14:textId="77777777" w:rsidR="00E52EEF" w:rsidRDefault="00E52EEF" w:rsidP="0071002E">
      <w:pPr>
        <w:pStyle w:val="Zkladntext"/>
        <w:ind w:left="360" w:hanging="360"/>
        <w:jc w:val="center"/>
        <w:rPr>
          <w:rFonts w:ascii="Georgia" w:hAnsi="Georgia"/>
          <w:b/>
        </w:rPr>
      </w:pPr>
    </w:p>
    <w:p w14:paraId="448EEF5F" w14:textId="1B7F3FD5" w:rsidR="00BC2C59" w:rsidRPr="0071002E" w:rsidRDefault="00BC2C59" w:rsidP="0071002E">
      <w:pPr>
        <w:pStyle w:val="Zkladntext"/>
        <w:ind w:left="360" w:hanging="360"/>
        <w:jc w:val="center"/>
        <w:rPr>
          <w:rFonts w:ascii="Georgia" w:hAnsi="Georgia"/>
          <w:b/>
        </w:rPr>
      </w:pPr>
    </w:p>
    <w:p w14:paraId="24695F0F" w14:textId="77777777" w:rsidR="00E52EEF" w:rsidRPr="0071002E" w:rsidRDefault="00E52EEF" w:rsidP="0071002E">
      <w:pPr>
        <w:ind w:left="360" w:hanging="360"/>
        <w:jc w:val="center"/>
        <w:rPr>
          <w:rFonts w:ascii="Georgia" w:hAnsi="Georgia"/>
          <w:b/>
          <w:bCs/>
          <w:sz w:val="22"/>
        </w:rPr>
      </w:pPr>
    </w:p>
    <w:p w14:paraId="24695F10" w14:textId="77777777" w:rsidR="000E34B6" w:rsidRDefault="000E34B6" w:rsidP="001D1E83">
      <w:pPr>
        <w:ind w:left="357" w:hanging="357"/>
        <w:jc w:val="center"/>
        <w:rPr>
          <w:rFonts w:ascii="Georgia" w:hAnsi="Georgia"/>
          <w:b/>
          <w:bCs/>
          <w:sz w:val="22"/>
        </w:rPr>
      </w:pPr>
      <w:r w:rsidRPr="0071002E">
        <w:rPr>
          <w:rFonts w:ascii="Georgia" w:hAnsi="Georgia"/>
          <w:b/>
          <w:bCs/>
          <w:sz w:val="22"/>
        </w:rPr>
        <w:t>Článek 1</w:t>
      </w:r>
    </w:p>
    <w:p w14:paraId="2F953C60" w14:textId="5BB6038C" w:rsidR="001D1E83" w:rsidRDefault="001D1E83" w:rsidP="004B5347">
      <w:pPr>
        <w:spacing w:after="120"/>
        <w:ind w:left="357" w:hanging="357"/>
        <w:jc w:val="center"/>
        <w:rPr>
          <w:rFonts w:ascii="Georgia" w:hAnsi="Georgia"/>
          <w:b/>
          <w:bCs/>
          <w:sz w:val="22"/>
        </w:rPr>
      </w:pPr>
      <w:r>
        <w:rPr>
          <w:rFonts w:ascii="Georgia" w:hAnsi="Georgia"/>
          <w:b/>
          <w:bCs/>
          <w:sz w:val="22"/>
        </w:rPr>
        <w:t xml:space="preserve">Změna Statutu </w:t>
      </w:r>
      <w:proofErr w:type="spellStart"/>
      <w:r>
        <w:rPr>
          <w:rFonts w:ascii="Georgia" w:hAnsi="Georgia"/>
          <w:b/>
          <w:bCs/>
          <w:sz w:val="22"/>
        </w:rPr>
        <w:t>PřF</w:t>
      </w:r>
      <w:proofErr w:type="spellEnd"/>
      <w:r>
        <w:rPr>
          <w:rFonts w:ascii="Georgia" w:hAnsi="Georgia"/>
          <w:b/>
          <w:bCs/>
          <w:sz w:val="22"/>
        </w:rPr>
        <w:t xml:space="preserve"> UP</w:t>
      </w:r>
    </w:p>
    <w:p w14:paraId="70B30A31" w14:textId="38AF107E" w:rsidR="00784EAF" w:rsidRDefault="00784EAF" w:rsidP="004B5347">
      <w:pPr>
        <w:spacing w:after="120"/>
        <w:ind w:left="357" w:hanging="357"/>
        <w:jc w:val="center"/>
        <w:rPr>
          <w:rFonts w:ascii="Georgia" w:hAnsi="Georgia"/>
          <w:b/>
          <w:bCs/>
          <w:sz w:val="22"/>
        </w:rPr>
      </w:pPr>
    </w:p>
    <w:p w14:paraId="34E42689" w14:textId="16218CE9" w:rsidR="00784EAF" w:rsidRPr="00784EAF" w:rsidRDefault="00784EAF" w:rsidP="00784EAF">
      <w:pPr>
        <w:pStyle w:val="Odstavecseseznamem"/>
        <w:numPr>
          <w:ilvl w:val="0"/>
          <w:numId w:val="19"/>
        </w:numPr>
        <w:spacing w:after="120"/>
        <w:ind w:left="284" w:hanging="284"/>
        <w:jc w:val="both"/>
        <w:rPr>
          <w:rFonts w:ascii="Georgia" w:hAnsi="Georgia"/>
          <w:bCs/>
          <w:sz w:val="22"/>
        </w:rPr>
      </w:pPr>
      <w:r w:rsidRPr="00784EAF">
        <w:rPr>
          <w:rFonts w:ascii="Georgia" w:hAnsi="Georgia"/>
          <w:bCs/>
          <w:sz w:val="22"/>
        </w:rPr>
        <w:t>V textu čl</w:t>
      </w:r>
      <w:r w:rsidR="00FF6FD0">
        <w:rPr>
          <w:rFonts w:ascii="Georgia" w:hAnsi="Georgia"/>
          <w:bCs/>
          <w:sz w:val="22"/>
        </w:rPr>
        <w:t>.</w:t>
      </w:r>
      <w:r w:rsidRPr="00784EAF">
        <w:rPr>
          <w:rFonts w:ascii="Georgia" w:hAnsi="Georgia"/>
          <w:bCs/>
          <w:sz w:val="22"/>
        </w:rPr>
        <w:t xml:space="preserve"> 15, odst</w:t>
      </w:r>
      <w:r w:rsidR="00FF6FD0">
        <w:rPr>
          <w:rFonts w:ascii="Georgia" w:hAnsi="Georgia"/>
          <w:bCs/>
          <w:sz w:val="22"/>
        </w:rPr>
        <w:t>.</w:t>
      </w:r>
      <w:r w:rsidRPr="00784EAF">
        <w:rPr>
          <w:rFonts w:ascii="Georgia" w:hAnsi="Georgia"/>
          <w:bCs/>
          <w:sz w:val="22"/>
        </w:rPr>
        <w:t xml:space="preserve"> 2 se věta:</w:t>
      </w:r>
    </w:p>
    <w:p w14:paraId="42BC2312" w14:textId="77777777" w:rsidR="00784EAF" w:rsidRDefault="00784EAF" w:rsidP="00784EAF">
      <w:pPr>
        <w:spacing w:after="120"/>
        <w:jc w:val="both"/>
        <w:rPr>
          <w:rFonts w:ascii="Georgia" w:hAnsi="Georgia"/>
          <w:bCs/>
          <w:sz w:val="22"/>
        </w:rPr>
      </w:pPr>
      <w:r>
        <w:rPr>
          <w:rFonts w:ascii="Georgia" w:hAnsi="Georgia"/>
          <w:bCs/>
          <w:sz w:val="22"/>
        </w:rPr>
        <w:t>„Senát schvaluje výroční zprávu předloženou děkanem a vyjadřuje se k děkanem předkládané průběžné zprávě o hospodaření k 31. 8. daného roku.“</w:t>
      </w:r>
    </w:p>
    <w:p w14:paraId="6C1122C0" w14:textId="57C33B74" w:rsidR="00784EAF" w:rsidRDefault="00784EAF" w:rsidP="00784EAF">
      <w:pPr>
        <w:spacing w:after="120"/>
        <w:jc w:val="both"/>
        <w:rPr>
          <w:rFonts w:ascii="Georgia" w:hAnsi="Georgia"/>
          <w:bCs/>
          <w:sz w:val="22"/>
        </w:rPr>
      </w:pPr>
      <w:r>
        <w:rPr>
          <w:rFonts w:ascii="Georgia" w:hAnsi="Georgia"/>
          <w:bCs/>
          <w:sz w:val="22"/>
        </w:rPr>
        <w:t>ruší a nahrazuje se novým textem v tomto znění:</w:t>
      </w:r>
    </w:p>
    <w:p w14:paraId="190F1BCD" w14:textId="0576321D" w:rsidR="00D961CF" w:rsidRDefault="00784EAF" w:rsidP="00D961CF">
      <w:pPr>
        <w:spacing w:after="120"/>
        <w:jc w:val="both"/>
        <w:rPr>
          <w:rFonts w:ascii="Georgia" w:hAnsi="Georgia"/>
          <w:bCs/>
          <w:sz w:val="22"/>
        </w:rPr>
      </w:pPr>
      <w:r>
        <w:rPr>
          <w:rFonts w:ascii="Georgia" w:hAnsi="Georgia"/>
          <w:bCs/>
          <w:sz w:val="22"/>
        </w:rPr>
        <w:t>„</w:t>
      </w:r>
      <w:r w:rsidR="00BC487D" w:rsidRPr="00BC487D">
        <w:rPr>
          <w:rFonts w:ascii="Georgia" w:hAnsi="Georgia"/>
          <w:bCs/>
          <w:sz w:val="22"/>
        </w:rPr>
        <w:t>Senát schvaluje výroční zprávu o činnosti a výroční zprávu o hospodaření předložené děkanem.</w:t>
      </w:r>
      <w:r>
        <w:rPr>
          <w:rFonts w:ascii="Georgia" w:hAnsi="Georgia"/>
          <w:bCs/>
          <w:sz w:val="22"/>
        </w:rPr>
        <w:t>“</w:t>
      </w:r>
    </w:p>
    <w:p w14:paraId="719DC0E7" w14:textId="77777777" w:rsidR="00D961CF" w:rsidRDefault="00D961CF" w:rsidP="00D961CF">
      <w:pPr>
        <w:spacing w:after="120"/>
        <w:jc w:val="both"/>
        <w:rPr>
          <w:rFonts w:ascii="Georgia" w:hAnsi="Georgia"/>
          <w:bCs/>
          <w:sz w:val="22"/>
        </w:rPr>
      </w:pPr>
    </w:p>
    <w:p w14:paraId="6B9BD7A3" w14:textId="6038BDDE" w:rsidR="00D961CF" w:rsidRDefault="00FF6FD0" w:rsidP="00FF6FD0">
      <w:pPr>
        <w:pStyle w:val="Odstavecseseznamem"/>
        <w:numPr>
          <w:ilvl w:val="0"/>
          <w:numId w:val="19"/>
        </w:numPr>
        <w:spacing w:after="120"/>
        <w:ind w:left="284" w:hanging="284"/>
        <w:jc w:val="both"/>
        <w:rPr>
          <w:rFonts w:cstheme="minorHAnsi"/>
        </w:rPr>
      </w:pPr>
      <w:r>
        <w:rPr>
          <w:rFonts w:ascii="Georgia" w:hAnsi="Georgia"/>
          <w:bCs/>
          <w:sz w:val="22"/>
        </w:rPr>
        <w:t>Č</w:t>
      </w:r>
      <w:r>
        <w:rPr>
          <w:rFonts w:ascii="Georgia" w:hAnsi="Georgia"/>
          <w:bCs/>
          <w:sz w:val="22"/>
        </w:rPr>
        <w:t>l</w:t>
      </w:r>
      <w:r>
        <w:rPr>
          <w:rFonts w:ascii="Georgia" w:hAnsi="Georgia"/>
          <w:bCs/>
          <w:sz w:val="22"/>
        </w:rPr>
        <w:t>.</w:t>
      </w:r>
      <w:r>
        <w:rPr>
          <w:rFonts w:ascii="Georgia" w:hAnsi="Georgia"/>
          <w:bCs/>
          <w:sz w:val="22"/>
        </w:rPr>
        <w:t xml:space="preserve"> 15</w:t>
      </w:r>
      <w:r>
        <w:rPr>
          <w:rFonts w:ascii="Georgia" w:hAnsi="Georgia"/>
          <w:bCs/>
          <w:sz w:val="22"/>
        </w:rPr>
        <w:t>,</w:t>
      </w:r>
      <w:r>
        <w:rPr>
          <w:rFonts w:ascii="Georgia" w:hAnsi="Georgia"/>
          <w:bCs/>
          <w:sz w:val="22"/>
        </w:rPr>
        <w:t xml:space="preserve"> </w:t>
      </w:r>
      <w:r>
        <w:rPr>
          <w:rFonts w:ascii="Georgia" w:hAnsi="Georgia"/>
          <w:bCs/>
          <w:sz w:val="22"/>
        </w:rPr>
        <w:t>odst. 3 se ruší.</w:t>
      </w:r>
    </w:p>
    <w:p w14:paraId="5EFD7C5E" w14:textId="77777777" w:rsidR="00D961CF" w:rsidRDefault="00D961CF" w:rsidP="00D961CF">
      <w:pPr>
        <w:spacing w:after="120"/>
        <w:jc w:val="both"/>
        <w:rPr>
          <w:rFonts w:cstheme="minorHAnsi"/>
        </w:rPr>
      </w:pPr>
    </w:p>
    <w:p w14:paraId="5899F734" w14:textId="24DCB595" w:rsidR="00D961CF" w:rsidRDefault="007614F3" w:rsidP="00D961CF">
      <w:pPr>
        <w:pStyle w:val="Odstavecseseznamem"/>
        <w:numPr>
          <w:ilvl w:val="0"/>
          <w:numId w:val="19"/>
        </w:numPr>
        <w:spacing w:after="120"/>
        <w:ind w:left="426" w:hanging="426"/>
        <w:jc w:val="both"/>
        <w:rPr>
          <w:rFonts w:ascii="Georgia" w:hAnsi="Georgia"/>
          <w:bCs/>
          <w:sz w:val="22"/>
        </w:rPr>
      </w:pPr>
      <w:r>
        <w:rPr>
          <w:rFonts w:ascii="Georgia" w:hAnsi="Georgia"/>
          <w:bCs/>
          <w:sz w:val="22"/>
        </w:rPr>
        <w:t xml:space="preserve">Do </w:t>
      </w:r>
      <w:r w:rsidR="00D961CF">
        <w:rPr>
          <w:rFonts w:ascii="Georgia" w:hAnsi="Georgia"/>
          <w:bCs/>
          <w:sz w:val="22"/>
        </w:rPr>
        <w:t xml:space="preserve">článku 15 </w:t>
      </w:r>
      <w:r w:rsidR="001D096F">
        <w:rPr>
          <w:rFonts w:ascii="Georgia" w:hAnsi="Georgia"/>
          <w:bCs/>
          <w:sz w:val="22"/>
        </w:rPr>
        <w:t xml:space="preserve">se vkládají za odstavec </w:t>
      </w:r>
      <w:r w:rsidR="00BC487D">
        <w:rPr>
          <w:rFonts w:ascii="Georgia" w:hAnsi="Georgia"/>
          <w:bCs/>
          <w:sz w:val="22"/>
        </w:rPr>
        <w:t>2</w:t>
      </w:r>
      <w:r w:rsidR="001D096F">
        <w:rPr>
          <w:rFonts w:ascii="Georgia" w:hAnsi="Georgia"/>
          <w:bCs/>
          <w:sz w:val="22"/>
        </w:rPr>
        <w:t xml:space="preserve"> nové odstavce, které zní</w:t>
      </w:r>
      <w:r w:rsidR="00D961CF">
        <w:rPr>
          <w:rFonts w:ascii="Georgia" w:hAnsi="Georgia"/>
          <w:bCs/>
          <w:sz w:val="22"/>
        </w:rPr>
        <w:t>:</w:t>
      </w:r>
    </w:p>
    <w:p w14:paraId="169C538F" w14:textId="70875209" w:rsidR="00D961CF" w:rsidRDefault="00D961CF" w:rsidP="00D961CF">
      <w:pPr>
        <w:pStyle w:val="Odstavecseseznamem"/>
        <w:spacing w:after="120"/>
        <w:ind w:left="426" w:hanging="426"/>
        <w:jc w:val="both"/>
        <w:rPr>
          <w:rFonts w:ascii="Georgia" w:hAnsi="Georgia"/>
          <w:bCs/>
          <w:sz w:val="22"/>
        </w:rPr>
      </w:pPr>
    </w:p>
    <w:p w14:paraId="12630893" w14:textId="1E5BC3ED" w:rsidR="00D961CF" w:rsidRDefault="00D961CF" w:rsidP="00D961CF">
      <w:pPr>
        <w:pStyle w:val="Odstavecseseznamem"/>
        <w:spacing w:after="120"/>
        <w:ind w:left="426" w:hanging="426"/>
        <w:jc w:val="both"/>
        <w:rPr>
          <w:rFonts w:ascii="Georgia" w:hAnsi="Georgia"/>
          <w:bCs/>
          <w:sz w:val="22"/>
        </w:rPr>
      </w:pPr>
      <w:r>
        <w:rPr>
          <w:rFonts w:ascii="Georgia" w:hAnsi="Georgia"/>
          <w:bCs/>
          <w:sz w:val="22"/>
        </w:rPr>
        <w:t>„</w:t>
      </w:r>
      <w:r w:rsidR="00BC487D">
        <w:rPr>
          <w:rFonts w:ascii="Georgia" w:hAnsi="Georgia"/>
          <w:bCs/>
          <w:sz w:val="22"/>
        </w:rPr>
        <w:t>3</w:t>
      </w:r>
      <w:r>
        <w:rPr>
          <w:rFonts w:ascii="Georgia" w:hAnsi="Georgia"/>
          <w:bCs/>
          <w:sz w:val="22"/>
        </w:rPr>
        <w:t>. Rozpočet fakulty je sestavován jako vyrovnaný.</w:t>
      </w:r>
    </w:p>
    <w:p w14:paraId="35254668" w14:textId="5796D117" w:rsidR="007B1981" w:rsidRDefault="00BC487D" w:rsidP="00D961CF">
      <w:pPr>
        <w:pStyle w:val="Odstavecseseznamem"/>
        <w:spacing w:after="120"/>
        <w:ind w:left="426" w:hanging="426"/>
        <w:jc w:val="both"/>
        <w:rPr>
          <w:rFonts w:ascii="Georgia" w:hAnsi="Georgia"/>
          <w:bCs/>
          <w:sz w:val="22"/>
        </w:rPr>
      </w:pPr>
      <w:r>
        <w:rPr>
          <w:rFonts w:ascii="Georgia" w:hAnsi="Georgia"/>
          <w:bCs/>
          <w:sz w:val="22"/>
        </w:rPr>
        <w:t>4</w:t>
      </w:r>
      <w:r w:rsidR="007B1981">
        <w:rPr>
          <w:rFonts w:ascii="Georgia" w:hAnsi="Georgia"/>
          <w:bCs/>
          <w:sz w:val="22"/>
        </w:rPr>
        <w:t xml:space="preserve">. </w:t>
      </w:r>
      <w:r w:rsidR="007B1981" w:rsidRPr="007B1981">
        <w:rPr>
          <w:rFonts w:ascii="Georgia" w:hAnsi="Georgia"/>
          <w:bCs/>
          <w:sz w:val="22"/>
        </w:rPr>
        <w:t xml:space="preserve">Po </w:t>
      </w:r>
      <w:proofErr w:type="gramStart"/>
      <w:r w:rsidR="007B1981" w:rsidRPr="007B1981">
        <w:rPr>
          <w:rFonts w:ascii="Georgia" w:hAnsi="Georgia"/>
          <w:bCs/>
          <w:sz w:val="22"/>
        </w:rPr>
        <w:t>schválení  výše</w:t>
      </w:r>
      <w:proofErr w:type="gramEnd"/>
      <w:r w:rsidR="007B1981" w:rsidRPr="007B1981">
        <w:rPr>
          <w:rFonts w:ascii="Georgia" w:hAnsi="Georgia"/>
          <w:bCs/>
          <w:sz w:val="22"/>
        </w:rPr>
        <w:t xml:space="preserve"> rozpočtových prostředků UP připadajících fakultě předkládá děkan</w:t>
      </w:r>
      <w:r w:rsidR="007B1981">
        <w:rPr>
          <w:rFonts w:ascii="Georgia" w:hAnsi="Georgia"/>
          <w:bCs/>
          <w:sz w:val="22"/>
        </w:rPr>
        <w:t xml:space="preserve"> </w:t>
      </w:r>
      <w:r w:rsidR="007B1981" w:rsidRPr="007B1981">
        <w:rPr>
          <w:rFonts w:ascii="Georgia" w:hAnsi="Georgia"/>
          <w:bCs/>
          <w:sz w:val="22"/>
        </w:rPr>
        <w:t xml:space="preserve">návrh rozpočtu fakulty ke </w:t>
      </w:r>
      <w:bookmarkStart w:id="0" w:name="_GoBack"/>
      <w:bookmarkEnd w:id="0"/>
      <w:r w:rsidR="007B1981" w:rsidRPr="007B1981">
        <w:rPr>
          <w:rFonts w:ascii="Georgia" w:hAnsi="Georgia"/>
          <w:bCs/>
          <w:sz w:val="22"/>
        </w:rPr>
        <w:t>schválení senátu.</w:t>
      </w:r>
    </w:p>
    <w:p w14:paraId="2D53C224" w14:textId="0F54D53B" w:rsidR="00D961CF" w:rsidRPr="007B1981" w:rsidRDefault="00BC487D" w:rsidP="007B1981">
      <w:pPr>
        <w:spacing w:after="120"/>
        <w:jc w:val="both"/>
        <w:rPr>
          <w:rFonts w:ascii="Georgia" w:hAnsi="Georgia"/>
          <w:bCs/>
          <w:sz w:val="22"/>
        </w:rPr>
      </w:pPr>
      <w:r>
        <w:rPr>
          <w:rFonts w:ascii="Georgia" w:hAnsi="Georgia"/>
          <w:bCs/>
          <w:sz w:val="22"/>
        </w:rPr>
        <w:t>5</w:t>
      </w:r>
      <w:r w:rsidR="007B1981">
        <w:rPr>
          <w:rFonts w:ascii="Georgia" w:hAnsi="Georgia"/>
          <w:bCs/>
          <w:sz w:val="22"/>
        </w:rPr>
        <w:t xml:space="preserve">. </w:t>
      </w:r>
      <w:r w:rsidR="00D961CF" w:rsidRPr="007B1981">
        <w:rPr>
          <w:rFonts w:ascii="Georgia" w:hAnsi="Georgia"/>
          <w:bCs/>
          <w:sz w:val="22"/>
        </w:rPr>
        <w:t>Návrh rozpočtu obsahuje zejména:</w:t>
      </w:r>
    </w:p>
    <w:p w14:paraId="71043AEB" w14:textId="3387C280" w:rsidR="00D961CF" w:rsidRDefault="00D961CF" w:rsidP="00D961CF">
      <w:pPr>
        <w:pStyle w:val="Odstavecseseznamem"/>
        <w:ind w:left="709" w:hanging="283"/>
        <w:jc w:val="both"/>
        <w:rPr>
          <w:rFonts w:cstheme="minorHAnsi"/>
        </w:rPr>
      </w:pPr>
      <w:r>
        <w:rPr>
          <w:rFonts w:cstheme="minorHAnsi"/>
        </w:rPr>
        <w:t xml:space="preserve">• </w:t>
      </w:r>
      <w:r w:rsidRPr="00D961CF">
        <w:rPr>
          <w:rFonts w:cstheme="minorHAnsi"/>
        </w:rPr>
        <w:t>Metodiku dělení neinvestičních prostředků organizačním jednotkám fakulty a obecné zásady hospodaření fakulty v daném roce.</w:t>
      </w:r>
    </w:p>
    <w:p w14:paraId="4A554501" w14:textId="3A4E6249" w:rsidR="00D961CF" w:rsidRPr="00D961CF" w:rsidRDefault="00D961CF" w:rsidP="00D961CF">
      <w:pPr>
        <w:pStyle w:val="Odstavecseseznamem"/>
        <w:ind w:hanging="283"/>
        <w:jc w:val="both"/>
        <w:rPr>
          <w:rFonts w:cstheme="minorHAnsi"/>
        </w:rPr>
      </w:pPr>
      <w:r w:rsidRPr="00D961CF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D961CF">
        <w:rPr>
          <w:rFonts w:cstheme="minorHAnsi"/>
        </w:rPr>
        <w:t xml:space="preserve">Rozdělení neinvestičních prostředků organizačním jednotkám fakulty. </w:t>
      </w:r>
    </w:p>
    <w:p w14:paraId="50B5FF86" w14:textId="780B6D3E" w:rsidR="00D961CF" w:rsidRPr="007B1981" w:rsidRDefault="00BC487D" w:rsidP="007B1981">
      <w:pPr>
        <w:jc w:val="both"/>
        <w:rPr>
          <w:rFonts w:cstheme="minorHAnsi"/>
        </w:rPr>
      </w:pPr>
      <w:r>
        <w:rPr>
          <w:rFonts w:cstheme="minorHAnsi"/>
        </w:rPr>
        <w:t>6</w:t>
      </w:r>
      <w:r w:rsidR="007B1981">
        <w:rPr>
          <w:rFonts w:cstheme="minorHAnsi"/>
        </w:rPr>
        <w:t xml:space="preserve">. </w:t>
      </w:r>
      <w:r w:rsidR="00D961CF" w:rsidRPr="007B1981">
        <w:rPr>
          <w:rFonts w:cstheme="minorHAnsi"/>
        </w:rPr>
        <w:t>Před jednáním v senátu je návrh rozpočtu projednán s jednotlivými VPRO. Senát je seznámen s jejich vyjádřením.</w:t>
      </w:r>
      <w:r w:rsidR="007614F3" w:rsidRPr="007B1981">
        <w:rPr>
          <w:rFonts w:cstheme="minorHAnsi"/>
        </w:rPr>
        <w:t>“</w:t>
      </w:r>
    </w:p>
    <w:p w14:paraId="07CA8D22" w14:textId="44A581B8" w:rsidR="00D961CF" w:rsidRDefault="00D961CF" w:rsidP="00D961CF">
      <w:pPr>
        <w:pStyle w:val="Odstavecseseznamem"/>
        <w:spacing w:after="120"/>
        <w:ind w:left="1080"/>
        <w:jc w:val="both"/>
        <w:rPr>
          <w:rFonts w:ascii="Georgia" w:hAnsi="Georgia"/>
          <w:bCs/>
          <w:sz w:val="22"/>
        </w:rPr>
      </w:pPr>
    </w:p>
    <w:p w14:paraId="1C6E55F9" w14:textId="77777777" w:rsidR="00D961CF" w:rsidRDefault="00D961CF" w:rsidP="00D961CF">
      <w:pPr>
        <w:pStyle w:val="Odstavecseseznamem"/>
        <w:spacing w:after="120"/>
        <w:ind w:left="1080"/>
        <w:jc w:val="both"/>
        <w:rPr>
          <w:rFonts w:ascii="Georgia" w:hAnsi="Georgia"/>
          <w:bCs/>
          <w:sz w:val="22"/>
        </w:rPr>
      </w:pPr>
    </w:p>
    <w:p w14:paraId="083BC895" w14:textId="77777777" w:rsidR="001D096F" w:rsidRDefault="00232E12" w:rsidP="001D096F">
      <w:pPr>
        <w:pStyle w:val="Odstavecseseznamem"/>
        <w:numPr>
          <w:ilvl w:val="0"/>
          <w:numId w:val="19"/>
        </w:numPr>
        <w:spacing w:after="120"/>
        <w:jc w:val="both"/>
        <w:rPr>
          <w:rFonts w:ascii="Georgia" w:hAnsi="Georgia"/>
          <w:sz w:val="22"/>
        </w:rPr>
      </w:pPr>
      <w:r w:rsidRPr="001D096F">
        <w:rPr>
          <w:rFonts w:ascii="Georgia" w:hAnsi="Georgia"/>
          <w:bCs/>
          <w:sz w:val="22"/>
        </w:rPr>
        <w:t>Příloha č. I</w:t>
      </w:r>
      <w:r w:rsidR="00784EAF" w:rsidRPr="001D096F">
        <w:rPr>
          <w:rFonts w:ascii="Georgia" w:hAnsi="Georgia"/>
          <w:bCs/>
          <w:sz w:val="22"/>
        </w:rPr>
        <w:t>I</w:t>
      </w:r>
      <w:r w:rsidRPr="001D096F">
        <w:rPr>
          <w:rFonts w:ascii="Georgia" w:hAnsi="Georgia"/>
          <w:bCs/>
          <w:sz w:val="22"/>
        </w:rPr>
        <w:t xml:space="preserve"> Statutu Přírodovědecké</w:t>
      </w:r>
      <w:r w:rsidRPr="001D096F">
        <w:rPr>
          <w:rFonts w:ascii="Georgia" w:hAnsi="Georgia"/>
          <w:sz w:val="22"/>
        </w:rPr>
        <w:t xml:space="preserve"> fakulty UP se </w:t>
      </w:r>
      <w:r w:rsidR="001D096F">
        <w:rPr>
          <w:rFonts w:ascii="Georgia" w:hAnsi="Georgia"/>
          <w:sz w:val="22"/>
        </w:rPr>
        <w:t>ruší.</w:t>
      </w:r>
    </w:p>
    <w:p w14:paraId="778E1509" w14:textId="77777777" w:rsidR="001D096F" w:rsidRDefault="001D096F" w:rsidP="001D096F">
      <w:pPr>
        <w:pStyle w:val="Odstavecseseznamem"/>
        <w:spacing w:after="120"/>
        <w:ind w:left="502"/>
        <w:jc w:val="both"/>
        <w:rPr>
          <w:rFonts w:ascii="Georgia" w:hAnsi="Georgia"/>
          <w:sz w:val="22"/>
        </w:rPr>
      </w:pPr>
    </w:p>
    <w:p w14:paraId="058A66E9" w14:textId="4AAA04FC" w:rsidR="007D78B4" w:rsidRPr="00FD0965" w:rsidRDefault="001D096F" w:rsidP="001D096F">
      <w:pPr>
        <w:pStyle w:val="Odstavecseseznamem"/>
        <w:spacing w:after="120"/>
        <w:ind w:left="502"/>
        <w:jc w:val="both"/>
        <w:rPr>
          <w:rFonts w:ascii="Georgia" w:hAnsi="Georgia"/>
          <w:sz w:val="22"/>
        </w:rPr>
      </w:pPr>
      <w:r w:rsidRPr="00FD0965">
        <w:rPr>
          <w:rFonts w:ascii="Georgia" w:hAnsi="Georgia"/>
          <w:sz w:val="22"/>
        </w:rPr>
        <w:t xml:space="preserve"> </w:t>
      </w:r>
    </w:p>
    <w:p w14:paraId="24695F19" w14:textId="7C47AFDE" w:rsidR="000E34B6" w:rsidRPr="0071002E" w:rsidRDefault="000E34B6" w:rsidP="00BC2C59">
      <w:pPr>
        <w:pStyle w:val="Zkladntext"/>
        <w:jc w:val="center"/>
        <w:rPr>
          <w:rFonts w:ascii="Georgia" w:hAnsi="Georgia"/>
          <w:b/>
          <w:bCs/>
          <w:sz w:val="22"/>
        </w:rPr>
      </w:pPr>
      <w:r w:rsidRPr="0071002E">
        <w:rPr>
          <w:rFonts w:ascii="Georgia" w:hAnsi="Georgia"/>
          <w:b/>
          <w:bCs/>
          <w:sz w:val="22"/>
        </w:rPr>
        <w:t>Článek 2</w:t>
      </w:r>
    </w:p>
    <w:p w14:paraId="24695F23" w14:textId="363CD664" w:rsidR="00E52EEF" w:rsidRPr="0071002E" w:rsidRDefault="00E52EEF" w:rsidP="0071002E">
      <w:pPr>
        <w:pStyle w:val="Zkladntext"/>
        <w:ind w:left="360" w:hanging="360"/>
        <w:jc w:val="center"/>
        <w:rPr>
          <w:rFonts w:ascii="Georgia" w:hAnsi="Georgia"/>
          <w:b/>
          <w:bCs/>
          <w:sz w:val="22"/>
        </w:rPr>
      </w:pPr>
      <w:r w:rsidRPr="0071002E">
        <w:rPr>
          <w:rFonts w:ascii="Georgia" w:hAnsi="Georgia"/>
          <w:b/>
          <w:bCs/>
          <w:sz w:val="22"/>
        </w:rPr>
        <w:t>Zá</w:t>
      </w:r>
      <w:r w:rsidR="00D93260">
        <w:rPr>
          <w:rFonts w:ascii="Georgia" w:hAnsi="Georgia"/>
          <w:b/>
          <w:bCs/>
          <w:sz w:val="22"/>
        </w:rPr>
        <w:t>věrečná ustanovení</w:t>
      </w:r>
    </w:p>
    <w:p w14:paraId="33088551" w14:textId="5B3203A3" w:rsidR="00F730EC" w:rsidRDefault="00F730EC" w:rsidP="00F730EC">
      <w:pPr>
        <w:pStyle w:val="Zkladntext"/>
        <w:spacing w:before="60"/>
        <w:ind w:firstLine="357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1. </w:t>
      </w:r>
      <w:r w:rsidR="00D93260" w:rsidRPr="00D93260">
        <w:rPr>
          <w:rFonts w:ascii="Georgia" w:hAnsi="Georgia"/>
          <w:sz w:val="22"/>
        </w:rPr>
        <w:t xml:space="preserve">Tato </w:t>
      </w:r>
      <w:r w:rsidR="00A84195">
        <w:rPr>
          <w:rFonts w:ascii="Georgia" w:hAnsi="Georgia"/>
          <w:sz w:val="22"/>
        </w:rPr>
        <w:t>novela</w:t>
      </w:r>
      <w:r w:rsidR="00D93260" w:rsidRPr="00D93260">
        <w:rPr>
          <w:rFonts w:ascii="Georgia" w:hAnsi="Georgia"/>
          <w:sz w:val="22"/>
        </w:rPr>
        <w:t xml:space="preserve"> </w:t>
      </w:r>
      <w:r w:rsidR="00FD0965">
        <w:rPr>
          <w:rFonts w:ascii="Georgia" w:hAnsi="Georgia"/>
          <w:sz w:val="22"/>
        </w:rPr>
        <w:t xml:space="preserve">Statutu </w:t>
      </w:r>
      <w:proofErr w:type="spellStart"/>
      <w:r w:rsidR="00FD0965">
        <w:rPr>
          <w:rFonts w:ascii="Georgia" w:hAnsi="Georgia"/>
          <w:sz w:val="22"/>
        </w:rPr>
        <w:t>PřF</w:t>
      </w:r>
      <w:proofErr w:type="spellEnd"/>
      <w:r w:rsidR="00FD0965">
        <w:rPr>
          <w:rFonts w:ascii="Georgia" w:hAnsi="Georgia"/>
          <w:sz w:val="22"/>
        </w:rPr>
        <w:t xml:space="preserve"> UP byla </w:t>
      </w:r>
      <w:r w:rsidR="00D93260" w:rsidRPr="00D93260">
        <w:rPr>
          <w:rFonts w:ascii="Georgia" w:hAnsi="Georgia"/>
          <w:sz w:val="22"/>
        </w:rPr>
        <w:t xml:space="preserve">schválena Akademickým senátem PřF UP dne </w:t>
      </w:r>
      <w:r w:rsidR="001D096F">
        <w:rPr>
          <w:rFonts w:ascii="Georgia" w:hAnsi="Georgia"/>
          <w:sz w:val="22"/>
        </w:rPr>
        <w:t>………………</w:t>
      </w:r>
      <w:r w:rsidR="008E1CD2">
        <w:rPr>
          <w:rFonts w:ascii="Georgia" w:hAnsi="Georgia"/>
          <w:sz w:val="22"/>
        </w:rPr>
        <w:t>.</w:t>
      </w:r>
      <w:r w:rsidR="007B1981" w:rsidRPr="007B1981">
        <w:rPr>
          <w:rFonts w:ascii="Georgia" w:hAnsi="Georgia"/>
          <w:sz w:val="22"/>
        </w:rPr>
        <w:t xml:space="preserve"> </w:t>
      </w:r>
      <w:r w:rsidR="007B1981">
        <w:rPr>
          <w:rFonts w:ascii="Georgia" w:hAnsi="Georgia"/>
          <w:sz w:val="22"/>
        </w:rPr>
        <w:t xml:space="preserve">a </w:t>
      </w:r>
      <w:r w:rsidR="007B1981">
        <w:rPr>
          <w:rFonts w:ascii="Georgia" w:hAnsi="Georgia"/>
          <w:sz w:val="22"/>
        </w:rPr>
        <w:t>Akademickým senátem UP dne …………</w:t>
      </w:r>
      <w:proofErr w:type="gramStart"/>
      <w:r w:rsidR="007B1981">
        <w:rPr>
          <w:rFonts w:ascii="Georgia" w:hAnsi="Georgia"/>
          <w:sz w:val="22"/>
        </w:rPr>
        <w:t>…...</w:t>
      </w:r>
      <w:proofErr w:type="gramEnd"/>
    </w:p>
    <w:p w14:paraId="77817186" w14:textId="6FC9AD11" w:rsidR="00F730EC" w:rsidRDefault="00F730EC" w:rsidP="00F730EC">
      <w:pPr>
        <w:pStyle w:val="Zkladntext"/>
        <w:spacing w:before="60"/>
        <w:ind w:firstLine="357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2. </w:t>
      </w:r>
      <w:r w:rsidR="00FD0965" w:rsidRPr="00F730EC">
        <w:rPr>
          <w:rFonts w:ascii="Georgia" w:hAnsi="Georgia"/>
          <w:sz w:val="22"/>
        </w:rPr>
        <w:t xml:space="preserve">Tato novela nabývá platnosti dnem </w:t>
      </w:r>
      <w:r w:rsidR="00A84195">
        <w:rPr>
          <w:rFonts w:ascii="Georgia" w:hAnsi="Georgia"/>
          <w:sz w:val="22"/>
        </w:rPr>
        <w:t>zveřejnění</w:t>
      </w:r>
      <w:r w:rsidR="008C5F01">
        <w:rPr>
          <w:rFonts w:ascii="Georgia" w:hAnsi="Georgia"/>
          <w:sz w:val="22"/>
        </w:rPr>
        <w:t xml:space="preserve">, tj. dnem </w:t>
      </w:r>
      <w:r w:rsidR="001D096F">
        <w:rPr>
          <w:rFonts w:ascii="Georgia" w:hAnsi="Georgia"/>
          <w:sz w:val="22"/>
        </w:rPr>
        <w:t xml:space="preserve">……………… a </w:t>
      </w:r>
      <w:r w:rsidR="007B1981">
        <w:rPr>
          <w:rFonts w:ascii="Georgia" w:hAnsi="Georgia"/>
          <w:sz w:val="22"/>
        </w:rPr>
        <w:t>ú</w:t>
      </w:r>
      <w:r w:rsidR="00FD0965" w:rsidRPr="00F730EC">
        <w:rPr>
          <w:rFonts w:ascii="Georgia" w:hAnsi="Georgia"/>
          <w:sz w:val="22"/>
        </w:rPr>
        <w:t xml:space="preserve">činnosti dnem </w:t>
      </w:r>
      <w:r w:rsidR="001D096F">
        <w:rPr>
          <w:rFonts w:ascii="Georgia" w:hAnsi="Georgia"/>
          <w:sz w:val="22"/>
        </w:rPr>
        <w:t>………</w:t>
      </w:r>
      <w:proofErr w:type="gramStart"/>
      <w:r w:rsidR="001D096F">
        <w:rPr>
          <w:rFonts w:ascii="Georgia" w:hAnsi="Georgia"/>
          <w:sz w:val="22"/>
        </w:rPr>
        <w:t>…..</w:t>
      </w:r>
      <w:r w:rsidR="00FD0965" w:rsidRPr="00F730EC">
        <w:rPr>
          <w:rFonts w:ascii="Georgia" w:hAnsi="Georgia"/>
          <w:sz w:val="22"/>
        </w:rPr>
        <w:t>.</w:t>
      </w:r>
      <w:proofErr w:type="gramEnd"/>
    </w:p>
    <w:p w14:paraId="0A0E8B97" w14:textId="2F34BA8E" w:rsidR="004E0713" w:rsidRPr="00D93260" w:rsidRDefault="008E1CD2" w:rsidP="007B1981">
      <w:pPr>
        <w:pStyle w:val="Zkladntext"/>
        <w:spacing w:before="6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 </w:t>
      </w:r>
    </w:p>
    <w:p w14:paraId="24695F45" w14:textId="77777777" w:rsidR="00E52EEF" w:rsidRPr="0071002E" w:rsidRDefault="00E52EEF" w:rsidP="0071002E">
      <w:pPr>
        <w:pStyle w:val="Zkladntext"/>
        <w:ind w:left="360" w:hanging="360"/>
        <w:rPr>
          <w:rFonts w:ascii="Georgia" w:hAnsi="Georgia"/>
          <w:b/>
          <w:bCs/>
          <w:sz w:val="22"/>
        </w:rPr>
      </w:pPr>
    </w:p>
    <w:p w14:paraId="115D640E" w14:textId="16CA2849" w:rsidR="00C44CB6" w:rsidRPr="00C44CB6" w:rsidRDefault="00C44CB6" w:rsidP="00C44CB6">
      <w:pPr>
        <w:pStyle w:val="Zkladntext"/>
        <w:ind w:left="426"/>
        <w:rPr>
          <w:rFonts w:ascii="Georgia" w:hAnsi="Georgia"/>
          <w:sz w:val="22"/>
          <w:szCs w:val="22"/>
        </w:rPr>
      </w:pPr>
    </w:p>
    <w:p w14:paraId="24695F4D" w14:textId="77777777" w:rsidR="00E52EEF" w:rsidRPr="00E52EEF" w:rsidRDefault="00E52EEF" w:rsidP="0071002E">
      <w:pPr>
        <w:pStyle w:val="Zkladntext"/>
        <w:ind w:left="426"/>
        <w:rPr>
          <w:rFonts w:ascii="Georgia" w:hAnsi="Georgia"/>
          <w:sz w:val="22"/>
          <w:szCs w:val="22"/>
        </w:rPr>
      </w:pPr>
    </w:p>
    <w:p w14:paraId="24695F4E" w14:textId="77777777" w:rsidR="000E34B6" w:rsidRPr="0004762C" w:rsidRDefault="000E34B6" w:rsidP="0071002E">
      <w:pPr>
        <w:pStyle w:val="Zkladntext"/>
        <w:numPr>
          <w:ilvl w:val="0"/>
          <w:numId w:val="1"/>
        </w:numPr>
        <w:rPr>
          <w:rFonts w:ascii="Georgia" w:hAnsi="Georgia"/>
          <w:sz w:val="22"/>
        </w:rPr>
        <w:sectPr w:rsidR="000E34B6" w:rsidRPr="0004762C" w:rsidSect="000E34B6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14:paraId="24695F54" w14:textId="11F3CDBD" w:rsidR="009B1594" w:rsidRDefault="000E34B6" w:rsidP="00B37370">
      <w:pPr>
        <w:pStyle w:val="Zkladntext"/>
        <w:rPr>
          <w:rFonts w:ascii="Georgia" w:hAnsi="Georgia"/>
          <w:sz w:val="22"/>
        </w:rPr>
      </w:pPr>
      <w:r w:rsidRPr="0004762C">
        <w:rPr>
          <w:rFonts w:ascii="Georgia" w:hAnsi="Georgia"/>
          <w:sz w:val="22"/>
        </w:rPr>
        <w:lastRenderedPageBreak/>
        <w:t xml:space="preserve"> </w:t>
      </w:r>
    </w:p>
    <w:p w14:paraId="75A48E6D" w14:textId="77777777" w:rsidR="00B37370" w:rsidRDefault="00B37370" w:rsidP="00B37370">
      <w:pPr>
        <w:pStyle w:val="Zkladntext"/>
        <w:rPr>
          <w:rFonts w:ascii="Georgia" w:hAnsi="Georgia"/>
          <w:color w:val="000000"/>
          <w:sz w:val="22"/>
        </w:rPr>
      </w:pPr>
    </w:p>
    <w:p w14:paraId="3612BB93" w14:textId="77777777" w:rsidR="002F60F0" w:rsidRPr="0004762C" w:rsidRDefault="002F60F0" w:rsidP="00B37370">
      <w:pPr>
        <w:pStyle w:val="Zkladntext"/>
        <w:rPr>
          <w:rFonts w:ascii="Georgia" w:hAnsi="Georgia"/>
          <w:color w:val="000000"/>
          <w:sz w:val="22"/>
        </w:rPr>
      </w:pPr>
    </w:p>
    <w:p w14:paraId="24695F55" w14:textId="01F4633E" w:rsidR="009B1594" w:rsidRPr="0004762C" w:rsidRDefault="004B5347" w:rsidP="009B1594">
      <w:pPr>
        <w:jc w:val="center"/>
        <w:rPr>
          <w:rFonts w:ascii="Georgia" w:hAnsi="Georgia"/>
          <w:color w:val="000000"/>
          <w:sz w:val="22"/>
        </w:rPr>
      </w:pPr>
      <w:r>
        <w:rPr>
          <w:rFonts w:ascii="Georgia" w:hAnsi="Georgia"/>
          <w:color w:val="000000"/>
          <w:sz w:val="22"/>
        </w:rPr>
        <w:t>doc. RNDr. Martin Kubala, Ph.D.</w:t>
      </w:r>
    </w:p>
    <w:p w14:paraId="24695F56" w14:textId="507CE748" w:rsidR="009B1594" w:rsidRPr="0004762C" w:rsidRDefault="009B1594" w:rsidP="009B1594">
      <w:pPr>
        <w:jc w:val="center"/>
        <w:rPr>
          <w:rFonts w:ascii="Georgia" w:hAnsi="Georgia"/>
          <w:color w:val="000000"/>
          <w:sz w:val="22"/>
        </w:rPr>
      </w:pPr>
      <w:r w:rsidRPr="0004762C">
        <w:rPr>
          <w:rFonts w:ascii="Georgia" w:hAnsi="Georgia"/>
          <w:color w:val="000000"/>
          <w:sz w:val="22"/>
        </w:rPr>
        <w:t xml:space="preserve">děkan </w:t>
      </w:r>
      <w:proofErr w:type="spellStart"/>
      <w:r w:rsidRPr="0004762C">
        <w:rPr>
          <w:rFonts w:ascii="Georgia" w:hAnsi="Georgia"/>
          <w:color w:val="000000"/>
          <w:sz w:val="22"/>
        </w:rPr>
        <w:t>P</w:t>
      </w:r>
      <w:r w:rsidR="004B5347">
        <w:rPr>
          <w:rFonts w:ascii="Georgia" w:hAnsi="Georgia"/>
          <w:color w:val="000000"/>
          <w:sz w:val="22"/>
        </w:rPr>
        <w:t>ř</w:t>
      </w:r>
      <w:r w:rsidR="00A740B3">
        <w:rPr>
          <w:rFonts w:ascii="Georgia" w:hAnsi="Georgia"/>
          <w:color w:val="000000"/>
          <w:sz w:val="22"/>
        </w:rPr>
        <w:t>F</w:t>
      </w:r>
      <w:proofErr w:type="spellEnd"/>
      <w:r w:rsidR="00A740B3">
        <w:rPr>
          <w:rFonts w:ascii="Georgia" w:hAnsi="Georgia"/>
          <w:color w:val="000000"/>
          <w:sz w:val="22"/>
        </w:rPr>
        <w:t xml:space="preserve"> </w:t>
      </w:r>
      <w:r w:rsidR="00B37370">
        <w:rPr>
          <w:rFonts w:ascii="Georgia" w:hAnsi="Georgia"/>
          <w:color w:val="000000"/>
          <w:sz w:val="22"/>
        </w:rPr>
        <w:t>UP</w:t>
      </w:r>
    </w:p>
    <w:p w14:paraId="24695F58" w14:textId="77777777" w:rsidR="009B1594" w:rsidRPr="0004762C" w:rsidRDefault="009B1594" w:rsidP="009B1594">
      <w:pPr>
        <w:jc w:val="center"/>
        <w:rPr>
          <w:rFonts w:ascii="Georgia" w:hAnsi="Georgia"/>
          <w:color w:val="000000"/>
          <w:sz w:val="22"/>
        </w:rPr>
      </w:pPr>
    </w:p>
    <w:p w14:paraId="24695F59" w14:textId="12615F46" w:rsidR="009B1594" w:rsidRDefault="009B1594" w:rsidP="009B1594">
      <w:pPr>
        <w:jc w:val="center"/>
        <w:rPr>
          <w:rFonts w:ascii="Georgia" w:hAnsi="Georgia"/>
          <w:color w:val="000000"/>
          <w:sz w:val="22"/>
        </w:rPr>
      </w:pPr>
    </w:p>
    <w:p w14:paraId="3C90AB10" w14:textId="34990735" w:rsidR="002F60F0" w:rsidRDefault="002F60F0" w:rsidP="009B1594">
      <w:pPr>
        <w:jc w:val="center"/>
        <w:rPr>
          <w:rFonts w:ascii="Georgia" w:hAnsi="Georgia"/>
          <w:color w:val="000000"/>
          <w:sz w:val="22"/>
        </w:rPr>
      </w:pPr>
    </w:p>
    <w:p w14:paraId="6DB6418F" w14:textId="77777777" w:rsidR="002F60F0" w:rsidRDefault="002F60F0" w:rsidP="009B1594">
      <w:pPr>
        <w:jc w:val="center"/>
        <w:rPr>
          <w:rFonts w:ascii="Georgia" w:hAnsi="Georgia"/>
          <w:color w:val="000000"/>
          <w:sz w:val="22"/>
        </w:rPr>
      </w:pPr>
    </w:p>
    <w:p w14:paraId="24695F5A" w14:textId="77777777" w:rsidR="009B1594" w:rsidRPr="0004762C" w:rsidRDefault="009B1594" w:rsidP="009B1594">
      <w:pPr>
        <w:jc w:val="center"/>
        <w:rPr>
          <w:rFonts w:ascii="Georgia" w:hAnsi="Georgia"/>
          <w:color w:val="000000"/>
          <w:sz w:val="22"/>
        </w:rPr>
      </w:pPr>
    </w:p>
    <w:p w14:paraId="24695F5B" w14:textId="6FA7F153" w:rsidR="009B1594" w:rsidRPr="0004762C" w:rsidRDefault="007833E8" w:rsidP="009B1594">
      <w:pPr>
        <w:jc w:val="center"/>
        <w:rPr>
          <w:rFonts w:ascii="Georgia" w:hAnsi="Georgia"/>
          <w:color w:val="000000"/>
          <w:sz w:val="22"/>
        </w:rPr>
      </w:pPr>
      <w:r>
        <w:rPr>
          <w:rFonts w:ascii="Georgia" w:hAnsi="Georgia"/>
          <w:color w:val="000000"/>
          <w:sz w:val="22"/>
        </w:rPr>
        <w:t>doc</w:t>
      </w:r>
      <w:r w:rsidR="009B1594" w:rsidRPr="0004762C">
        <w:rPr>
          <w:rFonts w:ascii="Georgia" w:hAnsi="Georgia"/>
          <w:color w:val="000000"/>
          <w:sz w:val="22"/>
        </w:rPr>
        <w:t xml:space="preserve">. </w:t>
      </w:r>
      <w:r>
        <w:rPr>
          <w:rFonts w:ascii="Georgia" w:hAnsi="Georgia"/>
          <w:color w:val="000000"/>
          <w:sz w:val="22"/>
        </w:rPr>
        <w:t>Mg</w:t>
      </w:r>
      <w:r w:rsidR="004B5347">
        <w:rPr>
          <w:rFonts w:ascii="Georgia" w:hAnsi="Georgia"/>
          <w:color w:val="000000"/>
          <w:sz w:val="22"/>
        </w:rPr>
        <w:t xml:space="preserve">r. </w:t>
      </w:r>
      <w:r>
        <w:rPr>
          <w:rFonts w:ascii="Georgia" w:hAnsi="Georgia"/>
          <w:color w:val="000000"/>
          <w:sz w:val="22"/>
        </w:rPr>
        <w:t xml:space="preserve">Karel </w:t>
      </w:r>
      <w:proofErr w:type="spellStart"/>
      <w:r>
        <w:rPr>
          <w:rFonts w:ascii="Georgia" w:hAnsi="Georgia"/>
          <w:color w:val="000000"/>
          <w:sz w:val="22"/>
        </w:rPr>
        <w:t>Lemr</w:t>
      </w:r>
      <w:proofErr w:type="spellEnd"/>
      <w:r>
        <w:rPr>
          <w:rFonts w:ascii="Georgia" w:hAnsi="Georgia"/>
          <w:color w:val="000000"/>
          <w:sz w:val="22"/>
        </w:rPr>
        <w:t>, Ph.D.</w:t>
      </w:r>
    </w:p>
    <w:p w14:paraId="24695F5D" w14:textId="55B5CB72" w:rsidR="009B1594" w:rsidRPr="0004762C" w:rsidRDefault="009B1594" w:rsidP="009B1594">
      <w:pPr>
        <w:jc w:val="center"/>
        <w:rPr>
          <w:rFonts w:ascii="Georgia" w:hAnsi="Georgia"/>
          <w:color w:val="000000"/>
          <w:sz w:val="22"/>
        </w:rPr>
      </w:pPr>
      <w:r w:rsidRPr="0004762C">
        <w:rPr>
          <w:rFonts w:ascii="Georgia" w:hAnsi="Georgia"/>
          <w:color w:val="000000"/>
          <w:sz w:val="22"/>
        </w:rPr>
        <w:t>předseda A</w:t>
      </w:r>
      <w:r w:rsidR="00A740B3">
        <w:rPr>
          <w:rFonts w:ascii="Georgia" w:hAnsi="Georgia"/>
          <w:color w:val="000000"/>
          <w:sz w:val="22"/>
        </w:rPr>
        <w:t xml:space="preserve">S </w:t>
      </w:r>
      <w:proofErr w:type="spellStart"/>
      <w:r w:rsidR="00A740B3">
        <w:rPr>
          <w:rFonts w:ascii="Georgia" w:hAnsi="Georgia"/>
          <w:color w:val="000000"/>
          <w:sz w:val="22"/>
        </w:rPr>
        <w:t>PřF</w:t>
      </w:r>
      <w:proofErr w:type="spellEnd"/>
      <w:r w:rsidR="00A740B3">
        <w:rPr>
          <w:rFonts w:ascii="Georgia" w:hAnsi="Georgia"/>
          <w:color w:val="000000"/>
          <w:sz w:val="22"/>
        </w:rPr>
        <w:t xml:space="preserve"> UP</w:t>
      </w:r>
    </w:p>
    <w:p w14:paraId="24695F5F" w14:textId="77777777" w:rsidR="00A0385D" w:rsidRDefault="00A0385D" w:rsidP="0071002E">
      <w:pPr>
        <w:jc w:val="center"/>
        <w:rPr>
          <w:rFonts w:ascii="Georgia" w:hAnsi="Georgia"/>
          <w:color w:val="000000"/>
          <w:sz w:val="22"/>
        </w:rPr>
      </w:pPr>
    </w:p>
    <w:p w14:paraId="04372114" w14:textId="77777777" w:rsidR="00055437" w:rsidRDefault="00055437" w:rsidP="0071002E">
      <w:pPr>
        <w:jc w:val="center"/>
        <w:rPr>
          <w:rFonts w:ascii="Georgia" w:hAnsi="Georgia"/>
          <w:color w:val="000000"/>
          <w:sz w:val="22"/>
        </w:rPr>
      </w:pPr>
    </w:p>
    <w:sectPr w:rsidR="00055437" w:rsidSect="000E34B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8CFF08" w16cid:durableId="24621F5D"/>
  <w16cid:commentId w16cid:paraId="5C518EB9" w16cid:durableId="246221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DDDF9" w14:textId="77777777" w:rsidR="00D71559" w:rsidRDefault="00D71559" w:rsidP="000E34B6">
      <w:r>
        <w:separator/>
      </w:r>
    </w:p>
  </w:endnote>
  <w:endnote w:type="continuationSeparator" w:id="0">
    <w:p w14:paraId="7764FC20" w14:textId="77777777" w:rsidR="00D71559" w:rsidRDefault="00D71559" w:rsidP="000E34B6">
      <w:r>
        <w:continuationSeparator/>
      </w:r>
    </w:p>
  </w:endnote>
  <w:endnote w:type="continuationNotice" w:id="1">
    <w:p w14:paraId="6177DBAA" w14:textId="77777777" w:rsidR="00D71559" w:rsidRDefault="00D715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0354620"/>
      <w:docPartObj>
        <w:docPartGallery w:val="Page Numbers (Bottom of Page)"/>
        <w:docPartUnique/>
      </w:docPartObj>
    </w:sdtPr>
    <w:sdtEndPr/>
    <w:sdtContent>
      <w:p w14:paraId="24695FEA" w14:textId="3A133BA4" w:rsidR="00D814FF" w:rsidRDefault="00D814F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4F7">
          <w:rPr>
            <w:noProof/>
          </w:rPr>
          <w:t>2</w:t>
        </w:r>
        <w:r>
          <w:fldChar w:fldCharType="end"/>
        </w:r>
      </w:p>
    </w:sdtContent>
  </w:sdt>
  <w:p w14:paraId="24695FEB" w14:textId="77777777" w:rsidR="00D814FF" w:rsidRDefault="00D814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96145" w14:textId="77777777" w:rsidR="00D71559" w:rsidRDefault="00D71559" w:rsidP="000E34B6">
      <w:r>
        <w:separator/>
      </w:r>
    </w:p>
  </w:footnote>
  <w:footnote w:type="continuationSeparator" w:id="0">
    <w:p w14:paraId="5A94E553" w14:textId="77777777" w:rsidR="00D71559" w:rsidRDefault="00D71559" w:rsidP="000E34B6">
      <w:r>
        <w:continuationSeparator/>
      </w:r>
    </w:p>
  </w:footnote>
  <w:footnote w:type="continuationNotice" w:id="1">
    <w:p w14:paraId="1E7B6E0E" w14:textId="77777777" w:rsidR="00D71559" w:rsidRDefault="00D715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95FE8" w14:textId="6415CD02" w:rsidR="00D814FF" w:rsidRPr="00D64BA6" w:rsidRDefault="00D814FF" w:rsidP="00A0762E">
    <w:pPr>
      <w:pStyle w:val="Zhlav"/>
      <w:pBdr>
        <w:bottom w:val="single" w:sz="4" w:space="1" w:color="auto"/>
      </w:pBdr>
      <w:jc w:val="right"/>
      <w:rPr>
        <w:rFonts w:ascii="Georgia" w:hAnsi="Georgia"/>
        <w:i/>
        <w:iCs/>
        <w:sz w:val="18"/>
      </w:rPr>
    </w:pPr>
    <w:r w:rsidRPr="00D64BA6">
      <w:rPr>
        <w:rFonts w:ascii="Georgia" w:hAnsi="Georgia"/>
        <w:i/>
        <w:iCs/>
        <w:sz w:val="18"/>
      </w:rPr>
      <w:t xml:space="preserve">Vnitřní předpis </w:t>
    </w:r>
    <w:r w:rsidR="002E3DFF" w:rsidRPr="002E3DFF">
      <w:rPr>
        <w:rFonts w:ascii="Georgia" w:hAnsi="Georgia"/>
        <w:i/>
        <w:iCs/>
        <w:sz w:val="18"/>
      </w:rPr>
      <w:t>PřF-A-04/05-N1</w:t>
    </w:r>
    <w:r w:rsidR="002F44F7">
      <w:rPr>
        <w:rFonts w:ascii="Georgia" w:hAnsi="Georgia"/>
        <w:i/>
        <w:iCs/>
        <w:sz w:val="18"/>
      </w:rPr>
      <w:t>5</w:t>
    </w:r>
  </w:p>
  <w:p w14:paraId="24695FE9" w14:textId="77777777" w:rsidR="00D814FF" w:rsidRDefault="00D814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95FEC" w14:textId="7590D399" w:rsidR="00D814FF" w:rsidRPr="00D64BA6" w:rsidRDefault="00D814FF" w:rsidP="00A0762E">
    <w:pPr>
      <w:pStyle w:val="Zhlav"/>
      <w:pBdr>
        <w:bottom w:val="single" w:sz="4" w:space="1" w:color="auto"/>
      </w:pBdr>
      <w:jc w:val="right"/>
      <w:rPr>
        <w:rFonts w:ascii="Georgia" w:hAnsi="Georgia"/>
        <w:i/>
        <w:iCs/>
        <w:sz w:val="18"/>
      </w:rPr>
    </w:pPr>
    <w:r w:rsidRPr="00D64BA6">
      <w:rPr>
        <w:rFonts w:ascii="Georgia" w:hAnsi="Georgia"/>
        <w:i/>
        <w:iCs/>
        <w:sz w:val="18"/>
      </w:rPr>
      <w:t xml:space="preserve">Vnitřní předpis </w:t>
    </w:r>
    <w:proofErr w:type="spellStart"/>
    <w:r w:rsidRPr="00D64BA6">
      <w:rPr>
        <w:rFonts w:ascii="Georgia" w:hAnsi="Georgia"/>
        <w:i/>
        <w:iCs/>
        <w:sz w:val="18"/>
      </w:rPr>
      <w:t>P</w:t>
    </w:r>
    <w:r w:rsidR="00C44CB6">
      <w:rPr>
        <w:rFonts w:ascii="Georgia" w:hAnsi="Georgia"/>
        <w:i/>
        <w:iCs/>
        <w:sz w:val="18"/>
      </w:rPr>
      <w:t>ř</w:t>
    </w:r>
    <w:r w:rsidRPr="00D64BA6">
      <w:rPr>
        <w:rFonts w:ascii="Georgia" w:hAnsi="Georgia"/>
        <w:i/>
        <w:iCs/>
        <w:sz w:val="18"/>
      </w:rPr>
      <w:t>F</w:t>
    </w:r>
    <w:proofErr w:type="spellEnd"/>
    <w:r w:rsidRPr="00D64BA6">
      <w:rPr>
        <w:rFonts w:ascii="Georgia" w:hAnsi="Georgia"/>
        <w:i/>
        <w:iCs/>
        <w:sz w:val="18"/>
      </w:rPr>
      <w:t xml:space="preserve"> UP č.  </w:t>
    </w:r>
    <w:r w:rsidR="00794B9E" w:rsidRPr="00794B9E">
      <w:rPr>
        <w:rFonts w:ascii="Georgia" w:hAnsi="Georgia"/>
        <w:bCs/>
        <w:i/>
        <w:iCs/>
        <w:sz w:val="18"/>
      </w:rPr>
      <w:t>PřF-A-04/05-N1</w:t>
    </w:r>
    <w:r w:rsidR="002F44F7">
      <w:rPr>
        <w:rFonts w:ascii="Georgia" w:hAnsi="Georgia"/>
        <w:bCs/>
        <w:i/>
        <w:iCs/>
        <w:sz w:val="18"/>
      </w:rPr>
      <w:t>5</w:t>
    </w:r>
  </w:p>
  <w:p w14:paraId="24695FED" w14:textId="77777777" w:rsidR="00D814FF" w:rsidRDefault="00D814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0E40"/>
    <w:multiLevelType w:val="hybridMultilevel"/>
    <w:tmpl w:val="A53EE87E"/>
    <w:lvl w:ilvl="0" w:tplc="A0320C52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1146D"/>
    <w:multiLevelType w:val="hybridMultilevel"/>
    <w:tmpl w:val="F5929D1A"/>
    <w:lvl w:ilvl="0" w:tplc="DFF08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9541C"/>
    <w:multiLevelType w:val="hybridMultilevel"/>
    <w:tmpl w:val="BEBCA4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A93AE8"/>
    <w:multiLevelType w:val="hybridMultilevel"/>
    <w:tmpl w:val="EC60B5D8"/>
    <w:lvl w:ilvl="0" w:tplc="69844880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14721465"/>
    <w:multiLevelType w:val="hybridMultilevel"/>
    <w:tmpl w:val="26585B06"/>
    <w:lvl w:ilvl="0" w:tplc="0405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9E34ED4"/>
    <w:multiLevelType w:val="hybridMultilevel"/>
    <w:tmpl w:val="C61CA3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A541A5"/>
    <w:multiLevelType w:val="hybridMultilevel"/>
    <w:tmpl w:val="448896E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A4C28"/>
    <w:multiLevelType w:val="hybridMultilevel"/>
    <w:tmpl w:val="9C38C0A8"/>
    <w:lvl w:ilvl="0" w:tplc="7AC8EBE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FE80ABC"/>
    <w:multiLevelType w:val="hybridMultilevel"/>
    <w:tmpl w:val="EC9CE456"/>
    <w:lvl w:ilvl="0" w:tplc="DFF08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D1322"/>
    <w:multiLevelType w:val="hybridMultilevel"/>
    <w:tmpl w:val="0EFACC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4B5BA6"/>
    <w:multiLevelType w:val="hybridMultilevel"/>
    <w:tmpl w:val="3F5C1376"/>
    <w:lvl w:ilvl="0" w:tplc="9DA68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347EA"/>
    <w:multiLevelType w:val="hybridMultilevel"/>
    <w:tmpl w:val="09BE2C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B566B"/>
    <w:multiLevelType w:val="hybridMultilevel"/>
    <w:tmpl w:val="D81C2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1249E"/>
    <w:multiLevelType w:val="hybridMultilevel"/>
    <w:tmpl w:val="32203E9C"/>
    <w:lvl w:ilvl="0" w:tplc="7B2A90EC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564FC"/>
    <w:multiLevelType w:val="hybridMultilevel"/>
    <w:tmpl w:val="BAF82E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274E4"/>
    <w:multiLevelType w:val="hybridMultilevel"/>
    <w:tmpl w:val="DEBEAAD2"/>
    <w:lvl w:ilvl="0" w:tplc="04B25BE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706E66"/>
    <w:multiLevelType w:val="hybridMultilevel"/>
    <w:tmpl w:val="2C2CF5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21837"/>
    <w:multiLevelType w:val="hybridMultilevel"/>
    <w:tmpl w:val="4AF8812E"/>
    <w:lvl w:ilvl="0" w:tplc="FB92CA24">
      <w:start w:val="5"/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FF019A"/>
    <w:multiLevelType w:val="hybridMultilevel"/>
    <w:tmpl w:val="2FD444CC"/>
    <w:lvl w:ilvl="0" w:tplc="A0320C52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C004B8"/>
    <w:multiLevelType w:val="hybridMultilevel"/>
    <w:tmpl w:val="2DD6C670"/>
    <w:lvl w:ilvl="0" w:tplc="DE9E1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D10AC"/>
    <w:multiLevelType w:val="hybridMultilevel"/>
    <w:tmpl w:val="5CEA19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8"/>
  </w:num>
  <w:num w:numId="5">
    <w:abstractNumId w:val="19"/>
  </w:num>
  <w:num w:numId="6">
    <w:abstractNumId w:val="16"/>
  </w:num>
  <w:num w:numId="7">
    <w:abstractNumId w:val="10"/>
  </w:num>
  <w:num w:numId="8">
    <w:abstractNumId w:val="1"/>
  </w:num>
  <w:num w:numId="9">
    <w:abstractNumId w:val="13"/>
  </w:num>
  <w:num w:numId="10">
    <w:abstractNumId w:val="3"/>
  </w:num>
  <w:num w:numId="11">
    <w:abstractNumId w:val="20"/>
  </w:num>
  <w:num w:numId="12">
    <w:abstractNumId w:val="9"/>
  </w:num>
  <w:num w:numId="13">
    <w:abstractNumId w:val="12"/>
  </w:num>
  <w:num w:numId="14">
    <w:abstractNumId w:val="4"/>
  </w:num>
  <w:num w:numId="15">
    <w:abstractNumId w:val="5"/>
  </w:num>
  <w:num w:numId="16">
    <w:abstractNumId w:val="2"/>
  </w:num>
  <w:num w:numId="17">
    <w:abstractNumId w:val="6"/>
  </w:num>
  <w:num w:numId="18">
    <w:abstractNumId w:val="11"/>
  </w:num>
  <w:num w:numId="19">
    <w:abstractNumId w:val="7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B6"/>
    <w:rsid w:val="00022BB9"/>
    <w:rsid w:val="00026604"/>
    <w:rsid w:val="000312DF"/>
    <w:rsid w:val="0004099C"/>
    <w:rsid w:val="0004762C"/>
    <w:rsid w:val="00055437"/>
    <w:rsid w:val="000619FD"/>
    <w:rsid w:val="000656A3"/>
    <w:rsid w:val="0008724E"/>
    <w:rsid w:val="000B0300"/>
    <w:rsid w:val="000D3774"/>
    <w:rsid w:val="000E34B6"/>
    <w:rsid w:val="00125C4F"/>
    <w:rsid w:val="0012649B"/>
    <w:rsid w:val="001322C7"/>
    <w:rsid w:val="001328F6"/>
    <w:rsid w:val="00144B25"/>
    <w:rsid w:val="001A3456"/>
    <w:rsid w:val="001C087B"/>
    <w:rsid w:val="001D096F"/>
    <w:rsid w:val="001D0E1D"/>
    <w:rsid w:val="001D1E83"/>
    <w:rsid w:val="001F3F50"/>
    <w:rsid w:val="0021395F"/>
    <w:rsid w:val="00231C19"/>
    <w:rsid w:val="00232E12"/>
    <w:rsid w:val="00240384"/>
    <w:rsid w:val="002428BF"/>
    <w:rsid w:val="002622A0"/>
    <w:rsid w:val="002E19AB"/>
    <w:rsid w:val="002E2D9F"/>
    <w:rsid w:val="002E3DFF"/>
    <w:rsid w:val="002F288B"/>
    <w:rsid w:val="002F44F7"/>
    <w:rsid w:val="002F60F0"/>
    <w:rsid w:val="00331AFD"/>
    <w:rsid w:val="003409F6"/>
    <w:rsid w:val="00352CB4"/>
    <w:rsid w:val="0037521E"/>
    <w:rsid w:val="00377553"/>
    <w:rsid w:val="003876F5"/>
    <w:rsid w:val="003D3AE4"/>
    <w:rsid w:val="003F627A"/>
    <w:rsid w:val="0040092D"/>
    <w:rsid w:val="00410B3A"/>
    <w:rsid w:val="00424467"/>
    <w:rsid w:val="00456AC2"/>
    <w:rsid w:val="004604AC"/>
    <w:rsid w:val="00481816"/>
    <w:rsid w:val="004913D3"/>
    <w:rsid w:val="004A3230"/>
    <w:rsid w:val="004B5347"/>
    <w:rsid w:val="004C371E"/>
    <w:rsid w:val="004C5AEB"/>
    <w:rsid w:val="004E0713"/>
    <w:rsid w:val="004F02F1"/>
    <w:rsid w:val="005232D4"/>
    <w:rsid w:val="005267D6"/>
    <w:rsid w:val="005337C0"/>
    <w:rsid w:val="00543A20"/>
    <w:rsid w:val="005558A2"/>
    <w:rsid w:val="00581EB8"/>
    <w:rsid w:val="005A56AF"/>
    <w:rsid w:val="005C2A49"/>
    <w:rsid w:val="005D0777"/>
    <w:rsid w:val="005F3FB4"/>
    <w:rsid w:val="006105E3"/>
    <w:rsid w:val="006323C6"/>
    <w:rsid w:val="0065236A"/>
    <w:rsid w:val="00671891"/>
    <w:rsid w:val="00687258"/>
    <w:rsid w:val="006961A1"/>
    <w:rsid w:val="006A08C2"/>
    <w:rsid w:val="006A262C"/>
    <w:rsid w:val="006A3562"/>
    <w:rsid w:val="006C568C"/>
    <w:rsid w:val="006E509F"/>
    <w:rsid w:val="006F4BE1"/>
    <w:rsid w:val="0071002E"/>
    <w:rsid w:val="00744E2C"/>
    <w:rsid w:val="0075793B"/>
    <w:rsid w:val="007614F3"/>
    <w:rsid w:val="007625E1"/>
    <w:rsid w:val="00762AE4"/>
    <w:rsid w:val="00764946"/>
    <w:rsid w:val="00775758"/>
    <w:rsid w:val="00776848"/>
    <w:rsid w:val="007833E8"/>
    <w:rsid w:val="00784EAF"/>
    <w:rsid w:val="007901A6"/>
    <w:rsid w:val="00794B9E"/>
    <w:rsid w:val="007B1981"/>
    <w:rsid w:val="007B5C0A"/>
    <w:rsid w:val="007D415E"/>
    <w:rsid w:val="007D78B4"/>
    <w:rsid w:val="007F650A"/>
    <w:rsid w:val="00811EC5"/>
    <w:rsid w:val="00821268"/>
    <w:rsid w:val="00823FC4"/>
    <w:rsid w:val="00826D3B"/>
    <w:rsid w:val="0084455B"/>
    <w:rsid w:val="00885BB7"/>
    <w:rsid w:val="008B2E8F"/>
    <w:rsid w:val="008C5F01"/>
    <w:rsid w:val="008D499F"/>
    <w:rsid w:val="008D7F3C"/>
    <w:rsid w:val="008E1CD2"/>
    <w:rsid w:val="008F701F"/>
    <w:rsid w:val="00905A97"/>
    <w:rsid w:val="009B1594"/>
    <w:rsid w:val="009C09BC"/>
    <w:rsid w:val="009C6BE1"/>
    <w:rsid w:val="009E087E"/>
    <w:rsid w:val="009E2C78"/>
    <w:rsid w:val="009E58CB"/>
    <w:rsid w:val="00A0385D"/>
    <w:rsid w:val="00A0762E"/>
    <w:rsid w:val="00A16145"/>
    <w:rsid w:val="00A22168"/>
    <w:rsid w:val="00A25DE1"/>
    <w:rsid w:val="00A40421"/>
    <w:rsid w:val="00A60B2F"/>
    <w:rsid w:val="00A61705"/>
    <w:rsid w:val="00A628D0"/>
    <w:rsid w:val="00A740B3"/>
    <w:rsid w:val="00A83FB5"/>
    <w:rsid w:val="00A84195"/>
    <w:rsid w:val="00AA5E9C"/>
    <w:rsid w:val="00AA66D3"/>
    <w:rsid w:val="00AC42F9"/>
    <w:rsid w:val="00AE6B83"/>
    <w:rsid w:val="00B37370"/>
    <w:rsid w:val="00B4652D"/>
    <w:rsid w:val="00B51078"/>
    <w:rsid w:val="00B5650F"/>
    <w:rsid w:val="00B66748"/>
    <w:rsid w:val="00BC00C7"/>
    <w:rsid w:val="00BC1DBE"/>
    <w:rsid w:val="00BC2C59"/>
    <w:rsid w:val="00BC487D"/>
    <w:rsid w:val="00BD4178"/>
    <w:rsid w:val="00BE0EF7"/>
    <w:rsid w:val="00C22D6C"/>
    <w:rsid w:val="00C366A3"/>
    <w:rsid w:val="00C44CB6"/>
    <w:rsid w:val="00C504FC"/>
    <w:rsid w:val="00C517DA"/>
    <w:rsid w:val="00C62B44"/>
    <w:rsid w:val="00C723E2"/>
    <w:rsid w:val="00C84FAB"/>
    <w:rsid w:val="00C9291F"/>
    <w:rsid w:val="00C945F6"/>
    <w:rsid w:val="00C95117"/>
    <w:rsid w:val="00C95A0E"/>
    <w:rsid w:val="00CC229D"/>
    <w:rsid w:val="00CC73C9"/>
    <w:rsid w:val="00CE1511"/>
    <w:rsid w:val="00CE5D4F"/>
    <w:rsid w:val="00CE5EB1"/>
    <w:rsid w:val="00D11663"/>
    <w:rsid w:val="00D1786F"/>
    <w:rsid w:val="00D46F1B"/>
    <w:rsid w:val="00D51050"/>
    <w:rsid w:val="00D64BA6"/>
    <w:rsid w:val="00D71559"/>
    <w:rsid w:val="00D814FF"/>
    <w:rsid w:val="00D93260"/>
    <w:rsid w:val="00D961CF"/>
    <w:rsid w:val="00DA1331"/>
    <w:rsid w:val="00DA1806"/>
    <w:rsid w:val="00DB68AD"/>
    <w:rsid w:val="00DC469A"/>
    <w:rsid w:val="00DD268E"/>
    <w:rsid w:val="00DE00B5"/>
    <w:rsid w:val="00DF52CF"/>
    <w:rsid w:val="00DF55BA"/>
    <w:rsid w:val="00E032A7"/>
    <w:rsid w:val="00E5015E"/>
    <w:rsid w:val="00E52EEF"/>
    <w:rsid w:val="00E61DF2"/>
    <w:rsid w:val="00EA1ED0"/>
    <w:rsid w:val="00EE290B"/>
    <w:rsid w:val="00EE74C3"/>
    <w:rsid w:val="00F03D08"/>
    <w:rsid w:val="00F05EC8"/>
    <w:rsid w:val="00F21B84"/>
    <w:rsid w:val="00F7299C"/>
    <w:rsid w:val="00F730EC"/>
    <w:rsid w:val="00F84A3C"/>
    <w:rsid w:val="00FB2C40"/>
    <w:rsid w:val="00FD0965"/>
    <w:rsid w:val="00FD3587"/>
    <w:rsid w:val="00FE2C53"/>
    <w:rsid w:val="00FF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695EE8"/>
  <w15:docId w15:val="{D1CDF001-35B7-4EAB-AEDC-F1268C2B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3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E34B6"/>
    <w:pPr>
      <w:keepNext/>
      <w:jc w:val="center"/>
      <w:outlineLvl w:val="1"/>
    </w:pPr>
    <w:rPr>
      <w:b/>
      <w:bCs/>
      <w:sz w:val="36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34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E34B6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0E34B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0E34B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0E34B6"/>
  </w:style>
  <w:style w:type="paragraph" w:styleId="Zhlav">
    <w:name w:val="header"/>
    <w:basedOn w:val="Normln"/>
    <w:link w:val="ZhlavChar"/>
    <w:uiPriority w:val="99"/>
    <w:unhideWhenUsed/>
    <w:rsid w:val="000E34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34B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E34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34B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E34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4B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B25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9E087E"/>
    <w:pPr>
      <w:ind w:left="284" w:firstLine="708"/>
      <w:jc w:val="center"/>
    </w:pPr>
    <w:rPr>
      <w:rFonts w:ascii="Arial" w:hAnsi="Arial"/>
      <w:b/>
      <w:sz w:val="44"/>
      <w:szCs w:val="20"/>
    </w:rPr>
  </w:style>
  <w:style w:type="character" w:customStyle="1" w:styleId="NzevChar">
    <w:name w:val="Název Char"/>
    <w:basedOn w:val="Standardnpsmoodstavce"/>
    <w:link w:val="Nzev"/>
    <w:rsid w:val="009E087E"/>
    <w:rPr>
      <w:rFonts w:ascii="Arial" w:eastAsia="Times New Roman" w:hAnsi="Arial" w:cs="Times New Roman"/>
      <w:b/>
      <w:sz w:val="44"/>
      <w:szCs w:val="20"/>
      <w:lang w:eastAsia="cs-CZ"/>
    </w:rPr>
  </w:style>
  <w:style w:type="paragraph" w:customStyle="1" w:styleId="Obsahrmce">
    <w:name w:val="Obsah rámce"/>
    <w:basedOn w:val="Zkladntext"/>
    <w:rsid w:val="009E087E"/>
    <w:pPr>
      <w:suppressAutoHyphens/>
    </w:pPr>
    <w:rPr>
      <w:noProof/>
    </w:rPr>
  </w:style>
  <w:style w:type="paragraph" w:styleId="Obsah1">
    <w:name w:val="toc 1"/>
    <w:basedOn w:val="Normln"/>
    <w:next w:val="Normln"/>
    <w:autoRedefine/>
    <w:uiPriority w:val="39"/>
    <w:unhideWhenUsed/>
    <w:rsid w:val="009E087E"/>
    <w:pPr>
      <w:widowControl w:val="0"/>
      <w:spacing w:line="276" w:lineRule="auto"/>
      <w:ind w:left="1418"/>
    </w:pPr>
    <w:rPr>
      <w:rFonts w:ascii="Calibri" w:eastAsia="Calibri" w:hAnsi="Calibri"/>
      <w:b/>
      <w:bCs/>
      <w:sz w:val="20"/>
      <w:szCs w:val="20"/>
      <w:lang w:eastAsia="en-US"/>
    </w:rPr>
  </w:style>
  <w:style w:type="character" w:styleId="Odkaznakoment">
    <w:name w:val="annotation reference"/>
    <w:rsid w:val="00E52EE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2EEF"/>
    <w:pPr>
      <w:ind w:left="284" w:hanging="284"/>
      <w:jc w:val="both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52EEF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52EEF"/>
    <w:pPr>
      <w:ind w:left="720"/>
      <w:contextualSpacing/>
    </w:pPr>
  </w:style>
  <w:style w:type="table" w:styleId="Mkatabulky">
    <w:name w:val="Table Grid"/>
    <w:basedOn w:val="Normlntabulka"/>
    <w:uiPriority w:val="59"/>
    <w:rsid w:val="00A0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AEB"/>
    <w:pPr>
      <w:ind w:left="0" w:firstLine="0"/>
      <w:jc w:val="left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AE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BE58C6E6869E49852605EF8B2F9361" ma:contentTypeVersion="1" ma:contentTypeDescription="Vytvoří nový dokument" ma:contentTypeScope="" ma:versionID="977ddb6a047ed14e0cd6558afc6458b9">
  <xsd:schema xmlns:xsd="http://www.w3.org/2001/XMLSchema" xmlns:xs="http://www.w3.org/2001/XMLSchema" xmlns:p="http://schemas.microsoft.com/office/2006/metadata/properties" xmlns:ns2="ba3f926f-b026-4609-a39b-a2c134d2ed0a" targetNamespace="http://schemas.microsoft.com/office/2006/metadata/properties" ma:root="true" ma:fieldsID="58a6aff2e614256d03e2b40c6f5f7b9c" ns2:_="">
    <xsd:import namespace="ba3f926f-b026-4609-a39b-a2c134d2ed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f926f-b026-4609-a39b-a2c134d2ed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writefull-cache xmlns="urn:writefull-cache:Suggestions">{"suggestions":{},"typeOfAccount":"freemium"}</writefull-cach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E92B93-DE8F-4B13-9E90-C6E6F25BFA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7B3CA4-4F51-4B18-B027-AE08CCCA8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f926f-b026-4609-a39b-a2c134d2e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1A0276-9D26-470E-AC20-73A2B90B363D}">
  <ds:schemaRefs>
    <ds:schemaRef ds:uri="urn:writefull-cache:Suggestions"/>
  </ds:schemaRefs>
</ds:datastoreItem>
</file>

<file path=customXml/itemProps4.xml><?xml version="1.0" encoding="utf-8"?>
<ds:datastoreItem xmlns:ds="http://schemas.openxmlformats.org/officeDocument/2006/customXml" ds:itemID="{CA60B240-386F-4F08-9600-C0D1657698E5}">
  <ds:schemaRefs>
    <ds:schemaRef ds:uri="http://schemas.microsoft.com/office/2006/documentManagement/types"/>
    <ds:schemaRef ds:uri="ba3f926f-b026-4609-a39b-a2c134d2ed0a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3B1B0D6-4BE3-409B-9AB4-C397383AA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Olomouc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Jukl</dc:creator>
  <cp:lastModifiedBy>Doc. RNDr. Martin Kubala, Ph.D.</cp:lastModifiedBy>
  <cp:revision>3</cp:revision>
  <cp:lastPrinted>2021-06-23T08:43:00Z</cp:lastPrinted>
  <dcterms:created xsi:type="dcterms:W3CDTF">2021-08-31T18:47:00Z</dcterms:created>
  <dcterms:modified xsi:type="dcterms:W3CDTF">2021-08-31T19:08:00Z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0x01010023BE58C6E6869E49852605EF8B2F9361</vt:lpwstr>
  </property>
</Properties>
</file>