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5"/>
      </w:tblGrid>
      <w:tr w:rsidR="00087BD4" w:rsidRPr="00087BD4" w:rsidTr="0010121A">
        <w:tc>
          <w:tcPr>
            <w:tcW w:w="9285" w:type="dxa"/>
            <w:tcBorders>
              <w:bottom w:val="double" w:sz="4" w:space="0" w:color="auto"/>
            </w:tcBorders>
            <w:shd w:val="clear" w:color="auto" w:fill="BDD6EE"/>
          </w:tcPr>
          <w:p w:rsidR="00087BD4" w:rsidRPr="00087BD4" w:rsidRDefault="00087BD4" w:rsidP="0008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087BD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 xml:space="preserve">D-I – </w:t>
            </w:r>
            <w:r w:rsidRPr="00087B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Záměr rozvoje studijního programu a další údaje ke studijnímu programu</w:t>
            </w:r>
          </w:p>
        </w:tc>
      </w:tr>
      <w:tr w:rsidR="00087BD4" w:rsidRPr="00087BD4" w:rsidTr="0010121A">
        <w:trPr>
          <w:trHeight w:val="185"/>
        </w:trPr>
        <w:tc>
          <w:tcPr>
            <w:tcW w:w="9285" w:type="dxa"/>
            <w:shd w:val="clear" w:color="auto" w:fill="F7CAAC"/>
          </w:tcPr>
          <w:p w:rsidR="00087BD4" w:rsidRPr="00087BD4" w:rsidRDefault="00087BD4" w:rsidP="0008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7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Záměr rozvoje studijního programu a jeho odůvodnění</w:t>
            </w:r>
          </w:p>
        </w:tc>
      </w:tr>
      <w:tr w:rsidR="00087BD4" w:rsidRPr="00087BD4" w:rsidTr="0010121A">
        <w:trPr>
          <w:trHeight w:val="2835"/>
        </w:trPr>
        <w:tc>
          <w:tcPr>
            <w:tcW w:w="9285" w:type="dxa"/>
            <w:shd w:val="clear" w:color="auto" w:fill="FFFFFF"/>
          </w:tcPr>
          <w:p w:rsidR="00087BD4" w:rsidRPr="00087BD4" w:rsidRDefault="00087BD4" w:rsidP="0008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7BD4" w:rsidRPr="00087BD4" w:rsidTr="0010121A">
        <w:trPr>
          <w:trHeight w:val="185"/>
        </w:trPr>
        <w:tc>
          <w:tcPr>
            <w:tcW w:w="9285" w:type="dxa"/>
            <w:shd w:val="clear" w:color="auto" w:fill="F7CAAC"/>
          </w:tcPr>
          <w:p w:rsidR="00087BD4" w:rsidRPr="00087BD4" w:rsidRDefault="00087BD4" w:rsidP="0008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7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Systém výuky v distanční a kombinované formě studia</w:t>
            </w:r>
          </w:p>
        </w:tc>
      </w:tr>
      <w:tr w:rsidR="00087BD4" w:rsidRPr="00087BD4" w:rsidTr="0010121A">
        <w:trPr>
          <w:trHeight w:val="2835"/>
        </w:trPr>
        <w:tc>
          <w:tcPr>
            <w:tcW w:w="9285" w:type="dxa"/>
            <w:shd w:val="clear" w:color="auto" w:fill="FFFFFF"/>
          </w:tcPr>
          <w:p w:rsidR="00087BD4" w:rsidRPr="00087BD4" w:rsidRDefault="00087BD4" w:rsidP="0008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02BCA" w:rsidRDefault="00902BCA">
      <w:r>
        <w:br w:type="page"/>
      </w:r>
    </w:p>
    <w:p w:rsidR="00902BCA" w:rsidRPr="00902BCA" w:rsidRDefault="00902BCA" w:rsidP="00902BCA">
      <w:pPr>
        <w:widowControl w:val="0"/>
        <w:autoSpaceDE w:val="0"/>
        <w:autoSpaceDN w:val="0"/>
        <w:spacing w:before="90" w:after="0" w:line="240" w:lineRule="auto"/>
        <w:ind w:left="218"/>
        <w:rPr>
          <w:rFonts w:ascii="Times New Roman" w:eastAsia="Times New Roman" w:hAnsi="Times New Roman" w:cs="Times New Roman"/>
          <w:b/>
          <w:sz w:val="24"/>
          <w:lang w:eastAsia="cs-CZ" w:bidi="cs-CZ"/>
        </w:rPr>
      </w:pPr>
      <w:r w:rsidRPr="00902BCA">
        <w:rPr>
          <w:rFonts w:ascii="Times New Roman" w:eastAsia="Times New Roman" w:hAnsi="Times New Roman" w:cs="Times New Roman"/>
          <w:b/>
          <w:sz w:val="24"/>
          <w:lang w:eastAsia="cs-CZ" w:bidi="cs-CZ"/>
        </w:rPr>
        <w:lastRenderedPageBreak/>
        <w:t>D-I: Záměr rozvoje a další údaje ke studijnímu programu</w:t>
      </w:r>
    </w:p>
    <w:p w:rsidR="00902BCA" w:rsidRPr="00F95D77" w:rsidRDefault="00902BCA" w:rsidP="00902BCA">
      <w:pPr>
        <w:widowControl w:val="0"/>
        <w:autoSpaceDE w:val="0"/>
        <w:autoSpaceDN w:val="0"/>
        <w:spacing w:before="120" w:after="0" w:line="240" w:lineRule="auto"/>
        <w:ind w:left="218" w:right="301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02BCA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Záměr rozvoje studijního programu a jeho odůvodnění</w:t>
      </w:r>
      <w:r w:rsidRPr="00902BC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(§ 79 odst. 2 písm. d) zák. o VŠ) Rozpracování záměru rozvoje studijního programu a jeho odůvodnění. </w:t>
      </w:r>
      <w:r w:rsidRPr="00F95D77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Dále se uvádí</w:t>
      </w:r>
      <w:r w:rsidRPr="00902BC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F95D77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vztah</w:t>
      </w:r>
      <w:r w:rsidRPr="00F95D77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předkládaného studijního programu </w:t>
      </w:r>
      <w:r w:rsidRPr="00F95D77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k dalším studijním programům</w:t>
      </w:r>
      <w:r w:rsidRPr="00F95D77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stejného typu a stejného nebo obdobného zaměření uskutečňovaným vysokou školou (pokud má být studijní program uskutečňován součástí vysoké školy, pak i touto součástí).</w:t>
      </w:r>
    </w:p>
    <w:p w:rsidR="00902BCA" w:rsidRPr="00902BCA" w:rsidRDefault="00902BCA" w:rsidP="00902B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902BCA" w:rsidRPr="00902BCA" w:rsidRDefault="00902BCA" w:rsidP="00902BCA">
      <w:pPr>
        <w:widowControl w:val="0"/>
        <w:autoSpaceDE w:val="0"/>
        <w:autoSpaceDN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02BCA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Systém výuky v distanční a kombinované formě studia</w:t>
      </w:r>
    </w:p>
    <w:p w:rsidR="00902BCA" w:rsidRPr="00902BCA" w:rsidRDefault="00902BCA" w:rsidP="00902BCA">
      <w:pPr>
        <w:widowControl w:val="0"/>
        <w:autoSpaceDE w:val="0"/>
        <w:autoSpaceDN w:val="0"/>
        <w:spacing w:after="0" w:line="240" w:lineRule="auto"/>
        <w:ind w:left="218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02BC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Má-li studijní program být uskutečňován v </w:t>
      </w:r>
      <w:r w:rsidRPr="00902BCA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distanční formě </w:t>
      </w:r>
      <w:r w:rsidRPr="00902BC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studia, uvede se podrobný popis nastaveného systému a zajištění výuky. Mezi předloženými údaji </w:t>
      </w:r>
      <w:r w:rsidRPr="00902BCA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musí být popsáno alespoň:</w:t>
      </w:r>
    </w:p>
    <w:p w:rsidR="00902BCA" w:rsidRPr="00902BCA" w:rsidRDefault="00902BCA" w:rsidP="00902BCA">
      <w:pPr>
        <w:pStyle w:val="Odstavecseseznamem"/>
        <w:widowControl w:val="0"/>
        <w:numPr>
          <w:ilvl w:val="0"/>
          <w:numId w:val="2"/>
        </w:numPr>
        <w:tabs>
          <w:tab w:val="left" w:pos="927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8D14E9">
        <w:rPr>
          <w:rFonts w:ascii="Times New Roman" w:eastAsia="Times New Roman" w:hAnsi="Times New Roman" w:cs="Times New Roman"/>
          <w:b/>
          <w:sz w:val="24"/>
          <w:lang w:eastAsia="cs-CZ" w:bidi="cs-CZ"/>
        </w:rPr>
        <w:t>systém vnitřního zajišťování kvality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studijních programů v distanční formě studia, zejména vnitřní pravidla, standardy, kritéria, na jejichž  základě se vzdělávací činnost v této formě realizuje a</w:t>
      </w:r>
      <w:r w:rsidRPr="00902BCA">
        <w:rPr>
          <w:rFonts w:ascii="Times New Roman" w:eastAsia="Times New Roman" w:hAnsi="Times New Roman" w:cs="Times New Roman"/>
          <w:spacing w:val="-2"/>
          <w:sz w:val="24"/>
          <w:lang w:eastAsia="cs-CZ" w:bidi="cs-CZ"/>
        </w:rPr>
        <w:t xml:space="preserve"> 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>vyhodnocuje,</w:t>
      </w:r>
    </w:p>
    <w:p w:rsidR="00902BCA" w:rsidRPr="00902BCA" w:rsidRDefault="00902BCA" w:rsidP="00902BCA">
      <w:pPr>
        <w:pStyle w:val="Odstavecseseznamem"/>
        <w:widowControl w:val="0"/>
        <w:numPr>
          <w:ilvl w:val="0"/>
          <w:numId w:val="2"/>
        </w:numPr>
        <w:tabs>
          <w:tab w:val="left" w:pos="927"/>
        </w:tabs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8D14E9">
        <w:rPr>
          <w:rFonts w:ascii="Times New Roman" w:eastAsia="Times New Roman" w:hAnsi="Times New Roman" w:cs="Times New Roman"/>
          <w:b/>
          <w:sz w:val="24"/>
          <w:lang w:eastAsia="cs-CZ" w:bidi="cs-CZ"/>
        </w:rPr>
        <w:t>materiální podmínky, výukové nástroje, prostředí a distanční vzdělávací metody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>, které mají pro studenty aktivizující charakter, umožňují mj. individuální komunikaci mezi studentem a vyučujícím v odpovídajícím rozsahu a poskytují studentům dostatečnou zpětnou vazbu, a mezi studenty navzájem (zejména ve formách výuky typu</w:t>
      </w:r>
      <w:r w:rsidRPr="00902BCA">
        <w:rPr>
          <w:rFonts w:ascii="Times New Roman" w:eastAsia="Times New Roman" w:hAnsi="Times New Roman" w:cs="Times New Roman"/>
          <w:spacing w:val="-10"/>
          <w:sz w:val="24"/>
          <w:lang w:eastAsia="cs-CZ" w:bidi="cs-CZ"/>
        </w:rPr>
        <w:t xml:space="preserve"> 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>seminář),</w:t>
      </w:r>
    </w:p>
    <w:p w:rsidR="00902BCA" w:rsidRPr="00902BCA" w:rsidRDefault="00902BCA" w:rsidP="00036840">
      <w:pPr>
        <w:pStyle w:val="Odstavecseseznamem"/>
        <w:widowControl w:val="0"/>
        <w:numPr>
          <w:ilvl w:val="0"/>
          <w:numId w:val="2"/>
        </w:numPr>
        <w:tabs>
          <w:tab w:val="left" w:pos="927"/>
        </w:tabs>
        <w:autoSpaceDE w:val="0"/>
        <w:autoSpaceDN w:val="0"/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162369">
        <w:rPr>
          <w:rFonts w:ascii="Times New Roman" w:eastAsia="Times New Roman" w:hAnsi="Times New Roman" w:cs="Times New Roman"/>
          <w:sz w:val="24"/>
          <w:lang w:eastAsia="cs-CZ" w:bidi="cs-CZ"/>
        </w:rPr>
        <w:t>v případě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konání zkoušek, přijímacích zkoušek, státních závěrečných zkoušek, státních doktorských zkoušek a dalšího </w:t>
      </w:r>
      <w:r w:rsidRPr="008D14E9">
        <w:rPr>
          <w:rFonts w:ascii="Times New Roman" w:eastAsia="Times New Roman" w:hAnsi="Times New Roman" w:cs="Times New Roman"/>
          <w:b/>
          <w:sz w:val="24"/>
          <w:lang w:eastAsia="cs-CZ" w:bidi="cs-CZ"/>
        </w:rPr>
        <w:t>ověřování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</w:t>
      </w:r>
      <w:r w:rsidRPr="00036840">
        <w:rPr>
          <w:rFonts w:ascii="Times New Roman" w:eastAsia="Times New Roman" w:hAnsi="Times New Roman" w:cs="Times New Roman"/>
          <w:sz w:val="24"/>
          <w:lang w:eastAsia="cs-CZ" w:bidi="cs-CZ"/>
        </w:rPr>
        <w:t>nabytých</w:t>
      </w:r>
      <w:r w:rsidRPr="00162369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 znalo</w:t>
      </w:r>
      <w:bookmarkStart w:id="0" w:name="_GoBack"/>
      <w:bookmarkEnd w:id="0"/>
      <w:r w:rsidRPr="00162369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stí </w:t>
      </w:r>
      <w:r w:rsidRPr="00D5453C">
        <w:rPr>
          <w:rFonts w:ascii="Times New Roman" w:eastAsia="Times New Roman" w:hAnsi="Times New Roman" w:cs="Times New Roman"/>
          <w:sz w:val="24"/>
          <w:lang w:eastAsia="cs-CZ" w:bidi="cs-CZ"/>
        </w:rPr>
        <w:t>a</w:t>
      </w:r>
      <w:r w:rsidRPr="00162369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 dovedností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</w:t>
      </w:r>
      <w:r w:rsidRPr="008D14E9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distančním </w:t>
      </w:r>
      <w:r w:rsidRPr="00036840">
        <w:rPr>
          <w:rFonts w:ascii="Times New Roman" w:eastAsia="Times New Roman" w:hAnsi="Times New Roman" w:cs="Times New Roman"/>
          <w:b/>
          <w:sz w:val="24"/>
          <w:lang w:eastAsia="cs-CZ" w:bidi="cs-CZ"/>
        </w:rPr>
        <w:t>způsobem</w:t>
      </w:r>
      <w:r w:rsidR="00036840">
        <w:rPr>
          <w:rFonts w:ascii="Times New Roman" w:eastAsia="Times New Roman" w:hAnsi="Times New Roman" w:cs="Times New Roman"/>
          <w:b/>
          <w:sz w:val="24"/>
          <w:lang w:eastAsia="cs-CZ" w:bidi="cs-CZ"/>
        </w:rPr>
        <w:br/>
      </w:r>
      <w:r w:rsidR="00036840" w:rsidRPr="00036840">
        <w:rPr>
          <w:rFonts w:ascii="Times New Roman" w:eastAsia="Times New Roman" w:hAnsi="Times New Roman" w:cs="Times New Roman"/>
          <w:sz w:val="24"/>
          <w:lang w:eastAsia="cs-CZ" w:bidi="cs-CZ"/>
        </w:rPr>
        <w:t>—</w:t>
      </w:r>
      <w:r w:rsidR="00036840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 </w:t>
      </w:r>
      <w:r w:rsidRPr="00036840">
        <w:rPr>
          <w:rFonts w:ascii="Times New Roman" w:eastAsia="Times New Roman" w:hAnsi="Times New Roman" w:cs="Times New Roman"/>
          <w:b/>
          <w:sz w:val="24"/>
          <w:lang w:eastAsia="cs-CZ" w:bidi="cs-CZ"/>
        </w:rPr>
        <w:t>opatření</w:t>
      </w:r>
      <w:r w:rsidRPr="00036840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k vytvoření</w:t>
      </w:r>
      <w:r w:rsidRPr="008D14E9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 </w:t>
      </w:r>
      <w:r w:rsidRPr="00036840">
        <w:rPr>
          <w:rFonts w:ascii="Times New Roman" w:eastAsia="Times New Roman" w:hAnsi="Times New Roman" w:cs="Times New Roman"/>
          <w:sz w:val="24"/>
          <w:lang w:eastAsia="cs-CZ" w:bidi="cs-CZ"/>
        </w:rPr>
        <w:t>rovných podmínek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pro studenty a zamezení neetickému jednání,</w:t>
      </w:r>
      <w:r w:rsidR="00036840">
        <w:rPr>
          <w:rFonts w:ascii="Times New Roman" w:eastAsia="Times New Roman" w:hAnsi="Times New Roman" w:cs="Times New Roman"/>
          <w:sz w:val="24"/>
          <w:lang w:eastAsia="cs-CZ" w:bidi="cs-CZ"/>
        </w:rPr>
        <w:br/>
      </w:r>
      <w:r w:rsidR="00036840" w:rsidRPr="00036840">
        <w:rPr>
          <w:rFonts w:ascii="Times New Roman" w:eastAsia="Times New Roman" w:hAnsi="Times New Roman" w:cs="Times New Roman"/>
          <w:sz w:val="24"/>
          <w:lang w:eastAsia="cs-CZ" w:bidi="cs-CZ"/>
        </w:rPr>
        <w:t>—</w:t>
      </w:r>
      <w:r w:rsidR="00036840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 </w:t>
      </w:r>
      <w:r w:rsidRPr="008D14E9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způsob informování </w:t>
      </w:r>
      <w:r w:rsidRPr="00036840">
        <w:rPr>
          <w:rFonts w:ascii="Times New Roman" w:eastAsia="Times New Roman" w:hAnsi="Times New Roman" w:cs="Times New Roman"/>
          <w:sz w:val="24"/>
          <w:lang w:eastAsia="cs-CZ" w:bidi="cs-CZ"/>
        </w:rPr>
        <w:t>studentů o podmínkách a průběhu zkoušek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konaných distančním způsobem</w:t>
      </w:r>
      <w:r w:rsidR="00036840">
        <w:rPr>
          <w:rFonts w:ascii="Times New Roman" w:eastAsia="Times New Roman" w:hAnsi="Times New Roman" w:cs="Times New Roman"/>
          <w:sz w:val="24"/>
          <w:lang w:eastAsia="cs-CZ" w:bidi="cs-CZ"/>
        </w:rPr>
        <w:br/>
        <w:t xml:space="preserve">— 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a o </w:t>
      </w:r>
      <w:r w:rsidRPr="008D14E9">
        <w:rPr>
          <w:rFonts w:ascii="Times New Roman" w:eastAsia="Times New Roman" w:hAnsi="Times New Roman" w:cs="Times New Roman"/>
          <w:b/>
          <w:sz w:val="24"/>
          <w:lang w:eastAsia="cs-CZ" w:bidi="cs-CZ"/>
        </w:rPr>
        <w:t>způsobu řešení náhlých technických problémů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>,</w:t>
      </w:r>
      <w:r w:rsidR="00036840">
        <w:rPr>
          <w:rFonts w:ascii="Times New Roman" w:eastAsia="Times New Roman" w:hAnsi="Times New Roman" w:cs="Times New Roman"/>
          <w:sz w:val="24"/>
          <w:lang w:eastAsia="cs-CZ" w:bidi="cs-CZ"/>
        </w:rPr>
        <w:br/>
        <w:t xml:space="preserve">— </w:t>
      </w:r>
      <w:r w:rsidRPr="00036840">
        <w:rPr>
          <w:rFonts w:ascii="Times New Roman" w:eastAsia="Times New Roman" w:hAnsi="Times New Roman" w:cs="Times New Roman"/>
          <w:sz w:val="24"/>
          <w:lang w:eastAsia="cs-CZ" w:bidi="cs-CZ"/>
        </w:rPr>
        <w:t xml:space="preserve">naplnění všech </w:t>
      </w:r>
      <w:r w:rsidRPr="00036840">
        <w:rPr>
          <w:rFonts w:ascii="Times New Roman" w:eastAsia="Times New Roman" w:hAnsi="Times New Roman" w:cs="Times New Roman"/>
          <w:b/>
          <w:sz w:val="24"/>
          <w:lang w:eastAsia="cs-CZ" w:bidi="cs-CZ"/>
        </w:rPr>
        <w:t>podmínek stanovených zákonem</w:t>
      </w:r>
      <w:r w:rsidRPr="00036840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>o vysokých školách pro konání státních závěrečných zkoušek, včetně toho, že státní zkouška se koná před zkušební komisí a průběh státní zkoušky a vyhlášení výsledků jsou</w:t>
      </w:r>
      <w:r w:rsidRPr="00902BCA">
        <w:rPr>
          <w:rFonts w:ascii="Times New Roman" w:eastAsia="Times New Roman" w:hAnsi="Times New Roman" w:cs="Times New Roman"/>
          <w:spacing w:val="-4"/>
          <w:sz w:val="24"/>
          <w:lang w:eastAsia="cs-CZ" w:bidi="cs-CZ"/>
        </w:rPr>
        <w:t xml:space="preserve"> 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>veřejné,</w:t>
      </w:r>
    </w:p>
    <w:p w:rsidR="00902BCA" w:rsidRPr="00902BCA" w:rsidRDefault="00902BCA" w:rsidP="00902BCA">
      <w:pPr>
        <w:pStyle w:val="Odstavecseseznamem"/>
        <w:widowControl w:val="0"/>
        <w:numPr>
          <w:ilvl w:val="0"/>
          <w:numId w:val="2"/>
        </w:numPr>
        <w:tabs>
          <w:tab w:val="left" w:pos="927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CF7F11">
        <w:rPr>
          <w:rFonts w:ascii="Times New Roman" w:eastAsia="Times New Roman" w:hAnsi="Times New Roman" w:cs="Times New Roman"/>
          <w:b/>
          <w:sz w:val="24"/>
          <w:lang w:eastAsia="cs-CZ" w:bidi="cs-CZ"/>
        </w:rPr>
        <w:t>monitorování a vyhodnocování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uskutečňování studijních předmětů distančním způsobem, </w:t>
      </w:r>
      <w:r w:rsidRPr="00CF7F11">
        <w:rPr>
          <w:rFonts w:ascii="Times New Roman" w:eastAsia="Times New Roman" w:hAnsi="Times New Roman" w:cs="Times New Roman"/>
          <w:b/>
          <w:sz w:val="24"/>
          <w:lang w:eastAsia="cs-CZ" w:bidi="cs-CZ"/>
        </w:rPr>
        <w:t>poskytování reflexe vyučujícím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za účelem zkvalitňování průběhu výuky, případně odstraňování</w:t>
      </w:r>
      <w:r w:rsidRPr="00902BCA">
        <w:rPr>
          <w:rFonts w:ascii="Times New Roman" w:eastAsia="Times New Roman" w:hAnsi="Times New Roman" w:cs="Times New Roman"/>
          <w:spacing w:val="-2"/>
          <w:sz w:val="24"/>
          <w:lang w:eastAsia="cs-CZ" w:bidi="cs-CZ"/>
        </w:rPr>
        <w:t xml:space="preserve"> 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>nedostatků,</w:t>
      </w:r>
    </w:p>
    <w:p w:rsidR="00902BCA" w:rsidRPr="00902BCA" w:rsidRDefault="00902BCA" w:rsidP="00902BCA">
      <w:pPr>
        <w:pStyle w:val="Odstavecseseznamem"/>
        <w:widowControl w:val="0"/>
        <w:numPr>
          <w:ilvl w:val="0"/>
          <w:numId w:val="2"/>
        </w:numPr>
        <w:tabs>
          <w:tab w:val="left" w:pos="927"/>
        </w:tabs>
        <w:autoSpaceDE w:val="0"/>
        <w:autoSpaceDN w:val="0"/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CF7F11">
        <w:rPr>
          <w:rFonts w:ascii="Times New Roman" w:eastAsia="Times New Roman" w:hAnsi="Times New Roman" w:cs="Times New Roman"/>
          <w:b/>
          <w:sz w:val="24"/>
          <w:lang w:eastAsia="cs-CZ" w:bidi="cs-CZ"/>
        </w:rPr>
        <w:t>zhodnocení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předpokládaného, resp. skutečného </w:t>
      </w:r>
      <w:r w:rsidRPr="00CF7F11">
        <w:rPr>
          <w:rFonts w:ascii="Times New Roman" w:eastAsia="Times New Roman" w:hAnsi="Times New Roman" w:cs="Times New Roman"/>
          <w:b/>
          <w:sz w:val="24"/>
          <w:lang w:eastAsia="cs-CZ" w:bidi="cs-CZ"/>
        </w:rPr>
        <w:t>počtu studentů ve vztahu ke kapacitním možnostem</w:t>
      </w:r>
      <w:r w:rsidRPr="00902BCA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personálního zabezpečení a využívaným nástrojům zajištění výuky v distanční formě studia.</w:t>
      </w:r>
    </w:p>
    <w:p w:rsidR="00CF7F11" w:rsidRDefault="00CF7F11" w:rsidP="00902BCA">
      <w:pPr>
        <w:widowControl w:val="0"/>
        <w:autoSpaceDE w:val="0"/>
        <w:autoSpaceDN w:val="0"/>
        <w:spacing w:after="0" w:line="240" w:lineRule="auto"/>
        <w:ind w:left="218"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902BCA" w:rsidRPr="00902BCA" w:rsidRDefault="00902BCA" w:rsidP="00902BCA">
      <w:pPr>
        <w:widowControl w:val="0"/>
        <w:autoSpaceDE w:val="0"/>
        <w:autoSpaceDN w:val="0"/>
        <w:spacing w:after="0" w:line="240" w:lineRule="auto"/>
        <w:ind w:left="218"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02BC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Má-li být studijní program uskutečňován v </w:t>
      </w:r>
      <w:r w:rsidRPr="00902BCA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kombinované formě</w:t>
      </w:r>
      <w:r w:rsidRPr="00902BC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studia, uvede vysoká škola tento</w:t>
      </w:r>
      <w:r w:rsidRPr="00902BCA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 popis v přiměřeném rozsahu</w:t>
      </w:r>
      <w:r w:rsidRPr="00902BC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902BCA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pro distanční prvky výuky</w:t>
      </w:r>
      <w:r w:rsidRPr="00902BC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v tomto studijním programu.</w:t>
      </w:r>
    </w:p>
    <w:p w:rsidR="00431516" w:rsidRDefault="00431516"/>
    <w:sectPr w:rsidR="0043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1D54"/>
    <w:multiLevelType w:val="hybridMultilevel"/>
    <w:tmpl w:val="86D8883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1C50A24"/>
    <w:multiLevelType w:val="hybridMultilevel"/>
    <w:tmpl w:val="6B480C8C"/>
    <w:lvl w:ilvl="0" w:tplc="BCB4EA42">
      <w:numFmt w:val="bullet"/>
      <w:lvlText w:val=""/>
      <w:lvlJc w:val="left"/>
      <w:pPr>
        <w:ind w:left="915" w:hanging="348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9DA0759A">
      <w:numFmt w:val="bullet"/>
      <w:lvlText w:val="•"/>
      <w:lvlJc w:val="left"/>
      <w:pPr>
        <w:ind w:left="1491" w:hanging="348"/>
      </w:pPr>
      <w:rPr>
        <w:rFonts w:hint="default"/>
        <w:lang w:val="cs-CZ" w:eastAsia="cs-CZ" w:bidi="cs-CZ"/>
      </w:rPr>
    </w:lvl>
    <w:lvl w:ilvl="2" w:tplc="FED8709C">
      <w:numFmt w:val="bullet"/>
      <w:lvlText w:val="•"/>
      <w:lvlJc w:val="left"/>
      <w:pPr>
        <w:ind w:left="2350" w:hanging="348"/>
      </w:pPr>
      <w:rPr>
        <w:rFonts w:hint="default"/>
        <w:lang w:val="cs-CZ" w:eastAsia="cs-CZ" w:bidi="cs-CZ"/>
      </w:rPr>
    </w:lvl>
    <w:lvl w:ilvl="3" w:tplc="6E2E4952">
      <w:numFmt w:val="bullet"/>
      <w:lvlText w:val="•"/>
      <w:lvlJc w:val="left"/>
      <w:pPr>
        <w:ind w:left="3208" w:hanging="348"/>
      </w:pPr>
      <w:rPr>
        <w:rFonts w:hint="default"/>
        <w:lang w:val="cs-CZ" w:eastAsia="cs-CZ" w:bidi="cs-CZ"/>
      </w:rPr>
    </w:lvl>
    <w:lvl w:ilvl="4" w:tplc="38629A2A">
      <w:numFmt w:val="bullet"/>
      <w:lvlText w:val="•"/>
      <w:lvlJc w:val="left"/>
      <w:pPr>
        <w:ind w:left="4067" w:hanging="348"/>
      </w:pPr>
      <w:rPr>
        <w:rFonts w:hint="default"/>
        <w:lang w:val="cs-CZ" w:eastAsia="cs-CZ" w:bidi="cs-CZ"/>
      </w:rPr>
    </w:lvl>
    <w:lvl w:ilvl="5" w:tplc="E640CE52">
      <w:numFmt w:val="bullet"/>
      <w:lvlText w:val="•"/>
      <w:lvlJc w:val="left"/>
      <w:pPr>
        <w:ind w:left="4926" w:hanging="348"/>
      </w:pPr>
      <w:rPr>
        <w:rFonts w:hint="default"/>
        <w:lang w:val="cs-CZ" w:eastAsia="cs-CZ" w:bidi="cs-CZ"/>
      </w:rPr>
    </w:lvl>
    <w:lvl w:ilvl="6" w:tplc="B8CE3ADA">
      <w:numFmt w:val="bullet"/>
      <w:lvlText w:val="•"/>
      <w:lvlJc w:val="left"/>
      <w:pPr>
        <w:ind w:left="5784" w:hanging="348"/>
      </w:pPr>
      <w:rPr>
        <w:rFonts w:hint="default"/>
        <w:lang w:val="cs-CZ" w:eastAsia="cs-CZ" w:bidi="cs-CZ"/>
      </w:rPr>
    </w:lvl>
    <w:lvl w:ilvl="7" w:tplc="1C38EA30">
      <w:numFmt w:val="bullet"/>
      <w:lvlText w:val="•"/>
      <w:lvlJc w:val="left"/>
      <w:pPr>
        <w:ind w:left="6643" w:hanging="348"/>
      </w:pPr>
      <w:rPr>
        <w:rFonts w:hint="default"/>
        <w:lang w:val="cs-CZ" w:eastAsia="cs-CZ" w:bidi="cs-CZ"/>
      </w:rPr>
    </w:lvl>
    <w:lvl w:ilvl="8" w:tplc="CCE85596">
      <w:numFmt w:val="bullet"/>
      <w:lvlText w:val="•"/>
      <w:lvlJc w:val="left"/>
      <w:pPr>
        <w:ind w:left="7502" w:hanging="348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4"/>
    <w:rsid w:val="00036840"/>
    <w:rsid w:val="00087BD4"/>
    <w:rsid w:val="00162369"/>
    <w:rsid w:val="00431516"/>
    <w:rsid w:val="008D14E9"/>
    <w:rsid w:val="00902BCA"/>
    <w:rsid w:val="00CF7F11"/>
    <w:rsid w:val="00D5453C"/>
    <w:rsid w:val="00F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9BB"/>
  <w15:chartTrackingRefBased/>
  <w15:docId w15:val="{761618B9-821C-4B9D-B054-40EDB756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376</Words>
  <Characters>2224</Characters>
  <Application>Microsoft Office Word</Application>
  <DocSecurity>0</DocSecurity>
  <Lines>18</Lines>
  <Paragraphs>5</Paragraphs>
  <ScaleCrop>false</ScaleCrop>
  <Company>Univerzita Palackého v Olomouci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9</cp:revision>
  <dcterms:created xsi:type="dcterms:W3CDTF">2022-11-21T08:07:00Z</dcterms:created>
  <dcterms:modified xsi:type="dcterms:W3CDTF">2022-12-07T07:30:00Z</dcterms:modified>
</cp:coreProperties>
</file>