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C" w:rsidRPr="00026A82" w:rsidRDefault="00441B19" w:rsidP="009F6698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Povinnosti školitele závěrečných prací</w:t>
      </w:r>
    </w:p>
    <w:p w:rsidR="00C50A4C" w:rsidRDefault="00C50A4C" w:rsidP="00C50A4C">
      <w:pPr>
        <w:pStyle w:val="Default"/>
        <w:rPr>
          <w:sz w:val="23"/>
          <w:szCs w:val="23"/>
        </w:rPr>
      </w:pPr>
    </w:p>
    <w:p w:rsidR="00441B19" w:rsidRDefault="00441B19" w:rsidP="009F6698">
      <w:pPr>
        <w:pStyle w:val="Default"/>
        <w:jc w:val="both"/>
      </w:pPr>
      <w:r>
        <w:t>Školitel</w:t>
      </w:r>
      <w:r w:rsidR="006B2BB9">
        <w:t>i</w:t>
      </w:r>
      <w:r>
        <w:t xml:space="preserve"> závěrečných prací studentů programu Biochemie je vedle zaměstnanců Katedry biochemie </w:t>
      </w:r>
      <w:proofErr w:type="spellStart"/>
      <w:r>
        <w:t>PřF</w:t>
      </w:r>
      <w:proofErr w:type="spellEnd"/>
      <w:r>
        <w:t xml:space="preserve"> UP řada dalších odborníků z např. CRH, LRR, LF, </w:t>
      </w:r>
      <w:proofErr w:type="gramStart"/>
      <w:r>
        <w:t>FNOL</w:t>
      </w:r>
      <w:r w:rsidR="006B2BB9">
        <w:t>..</w:t>
      </w:r>
      <w:r>
        <w:t>.</w:t>
      </w:r>
      <w:proofErr w:type="gramEnd"/>
      <w:r>
        <w:t xml:space="preserve"> Aby se předešlo chybám a nepochopení některých záležitostí spojených s vedením závěrečných prací, budou základní pravidla uvedeny níže v bodech, případně lze dané problémy konzultovat s vedoucím katedry.</w:t>
      </w:r>
    </w:p>
    <w:p w:rsidR="00441B19" w:rsidRDefault="00441B19" w:rsidP="009F6698">
      <w:pPr>
        <w:pStyle w:val="Default"/>
        <w:jc w:val="both"/>
      </w:pPr>
    </w:p>
    <w:p w:rsidR="00C50A4C" w:rsidRPr="006B2BB9" w:rsidRDefault="00441B19" w:rsidP="00441B19">
      <w:pPr>
        <w:pStyle w:val="Default"/>
        <w:numPr>
          <w:ilvl w:val="0"/>
          <w:numId w:val="5"/>
        </w:numPr>
        <w:jc w:val="both"/>
        <w:rPr>
          <w:b/>
        </w:rPr>
      </w:pPr>
      <w:r w:rsidRPr="006B2BB9">
        <w:rPr>
          <w:b/>
        </w:rPr>
        <w:t>Téma práce pro studenty programu biochemie</w:t>
      </w:r>
    </w:p>
    <w:p w:rsidR="00441B19" w:rsidRDefault="00995AAF" w:rsidP="00BF589D">
      <w:pPr>
        <w:pStyle w:val="Default"/>
        <w:ind w:left="1440"/>
        <w:jc w:val="both"/>
      </w:pPr>
      <w:r>
        <w:t xml:space="preserve">Musí být </w:t>
      </w:r>
      <w:r w:rsidR="00BF589D">
        <w:t xml:space="preserve">vždy </w:t>
      </w:r>
      <w:r w:rsidR="002A4AE2">
        <w:t>z</w:t>
      </w:r>
      <w:r w:rsidR="00441B19">
        <w:t>aměřena na biochemii případně molekulární biologii</w:t>
      </w:r>
    </w:p>
    <w:p w:rsidR="00441B19" w:rsidRDefault="00441B19" w:rsidP="00BF589D">
      <w:pPr>
        <w:pStyle w:val="Default"/>
        <w:ind w:left="1440"/>
        <w:jc w:val="both"/>
      </w:pPr>
      <w:r>
        <w:t xml:space="preserve"> </w:t>
      </w:r>
    </w:p>
    <w:p w:rsidR="00441B19" w:rsidRPr="006B2BB9" w:rsidRDefault="00441B19" w:rsidP="00441B19">
      <w:pPr>
        <w:pStyle w:val="Default"/>
        <w:numPr>
          <w:ilvl w:val="0"/>
          <w:numId w:val="5"/>
        </w:numPr>
        <w:jc w:val="both"/>
        <w:rPr>
          <w:b/>
        </w:rPr>
      </w:pPr>
      <w:r w:rsidRPr="006B2BB9">
        <w:rPr>
          <w:b/>
        </w:rPr>
        <w:t>Metody</w:t>
      </w:r>
    </w:p>
    <w:p w:rsidR="00441B19" w:rsidRDefault="00441B19" w:rsidP="00441B19">
      <w:pPr>
        <w:pStyle w:val="Default"/>
        <w:numPr>
          <w:ilvl w:val="1"/>
          <w:numId w:val="5"/>
        </w:numPr>
        <w:jc w:val="both"/>
      </w:pPr>
      <w:r>
        <w:t>Student by se měl seznámit</w:t>
      </w:r>
      <w:r w:rsidR="002A4AE2">
        <w:t xml:space="preserve"> a realizovat</w:t>
      </w:r>
      <w:r>
        <w:t xml:space="preserve"> minimálně 3 </w:t>
      </w:r>
      <w:r w:rsidR="002A4AE2">
        <w:t>experimentální metody (např. spektrofotometrické stanovení aktivity enzymů,</w:t>
      </w:r>
      <w:r w:rsidR="00BF589D">
        <w:t xml:space="preserve"> stanovení proteinů,</w:t>
      </w:r>
      <w:r w:rsidR="002A4AE2">
        <w:t xml:space="preserve"> elektroforéza, PCR, HPLC, MS</w:t>
      </w:r>
      <w:proofErr w:type="gramStart"/>
      <w:r w:rsidR="002A4AE2">
        <w:t>…..)</w:t>
      </w:r>
      <w:r w:rsidR="006B2BB9">
        <w:t>.</w:t>
      </w:r>
      <w:proofErr w:type="gramEnd"/>
      <w:r>
        <w:t xml:space="preserve"> </w:t>
      </w:r>
    </w:p>
    <w:p w:rsidR="002A4AE2" w:rsidRPr="009F6698" w:rsidRDefault="002A4AE2" w:rsidP="002A4AE2">
      <w:pPr>
        <w:pStyle w:val="Default"/>
        <w:numPr>
          <w:ilvl w:val="1"/>
          <w:numId w:val="5"/>
        </w:numPr>
        <w:jc w:val="both"/>
      </w:pPr>
      <w:r>
        <w:t>Student by si měl sám (případně ve spolupráci s odpovědnou osobou) připravovat vzorky pro měření</w:t>
      </w:r>
      <w:r w:rsidR="006B2BB9">
        <w:t>.</w:t>
      </w:r>
    </w:p>
    <w:p w:rsidR="002A4AE2" w:rsidRDefault="002A4AE2" w:rsidP="00441B19">
      <w:pPr>
        <w:pStyle w:val="Default"/>
        <w:numPr>
          <w:ilvl w:val="1"/>
          <w:numId w:val="5"/>
        </w:numPr>
        <w:jc w:val="both"/>
      </w:pPr>
      <w:r>
        <w:t xml:space="preserve">Student by měl realizovat </w:t>
      </w:r>
      <w:r w:rsidR="006B2BB9">
        <w:t xml:space="preserve">experimentální </w:t>
      </w:r>
      <w:r>
        <w:t>metody (pod vedením školitele) samostatně</w:t>
      </w:r>
      <w:r w:rsidR="006B2BB9">
        <w:t>.</w:t>
      </w:r>
    </w:p>
    <w:p w:rsidR="002A4AE2" w:rsidRPr="006B2BB9" w:rsidRDefault="002A4AE2" w:rsidP="002A4AE2">
      <w:pPr>
        <w:pStyle w:val="Default"/>
        <w:numPr>
          <w:ilvl w:val="0"/>
          <w:numId w:val="5"/>
        </w:numPr>
        <w:jc w:val="both"/>
        <w:rPr>
          <w:b/>
        </w:rPr>
      </w:pPr>
      <w:r w:rsidRPr="006B2BB9">
        <w:rPr>
          <w:b/>
        </w:rPr>
        <w:t>Výsledky</w:t>
      </w:r>
    </w:p>
    <w:p w:rsidR="002A4AE2" w:rsidRDefault="002A4AE2" w:rsidP="002A4AE2">
      <w:pPr>
        <w:pStyle w:val="Default"/>
        <w:numPr>
          <w:ilvl w:val="1"/>
          <w:numId w:val="5"/>
        </w:numPr>
        <w:jc w:val="both"/>
      </w:pPr>
      <w:r>
        <w:t>V rámci bakalářské práce (BP) je kladen zejména důraz na zvýšení experimentálních a praktických dovedností studenta</w:t>
      </w:r>
      <w:r w:rsidR="006B2BB9">
        <w:t xml:space="preserve">, </w:t>
      </w:r>
      <w:proofErr w:type="gramStart"/>
      <w:r w:rsidR="006B2BB9">
        <w:t>tzn.</w:t>
      </w:r>
      <w:r w:rsidR="00BF589D">
        <w:t xml:space="preserve"> </w:t>
      </w:r>
      <w:r w:rsidR="006B2BB9">
        <w:t>že</w:t>
      </w:r>
      <w:proofErr w:type="gramEnd"/>
      <w:r w:rsidR="006B2BB9">
        <w:t xml:space="preserve"> zadaný projekt (téma) může být jednoduššího charakteru ( v porovnání s navazující DP).</w:t>
      </w:r>
      <w:r>
        <w:t xml:space="preserve"> </w:t>
      </w:r>
    </w:p>
    <w:p w:rsidR="002A4AE2" w:rsidRDefault="002A4AE2" w:rsidP="002A4AE2">
      <w:pPr>
        <w:pStyle w:val="Default"/>
        <w:numPr>
          <w:ilvl w:val="1"/>
          <w:numId w:val="5"/>
        </w:numPr>
        <w:jc w:val="both"/>
      </w:pPr>
      <w:r>
        <w:t xml:space="preserve">V rámci diplomové práce (DP) by měly být znalosti a jejich praktické využití nástrojem pro řešení zadaného </w:t>
      </w:r>
      <w:r w:rsidR="006B2BB9">
        <w:t xml:space="preserve">komplexnějšího </w:t>
      </w:r>
      <w:r>
        <w:t>projektu.</w:t>
      </w:r>
    </w:p>
    <w:p w:rsidR="002A4AE2" w:rsidRPr="006B2BB9" w:rsidRDefault="002A4AE2" w:rsidP="002A4AE2">
      <w:pPr>
        <w:pStyle w:val="Default"/>
        <w:numPr>
          <w:ilvl w:val="0"/>
          <w:numId w:val="5"/>
        </w:numPr>
        <w:jc w:val="both"/>
        <w:rPr>
          <w:b/>
        </w:rPr>
      </w:pPr>
      <w:r w:rsidRPr="006B2BB9">
        <w:rPr>
          <w:b/>
        </w:rPr>
        <w:t>Zpracování výsledků</w:t>
      </w:r>
    </w:p>
    <w:p w:rsidR="00CC0390" w:rsidRDefault="002A4AE2" w:rsidP="002A4AE2">
      <w:pPr>
        <w:pStyle w:val="Default"/>
        <w:numPr>
          <w:ilvl w:val="1"/>
          <w:numId w:val="5"/>
        </w:numPr>
        <w:jc w:val="both"/>
      </w:pPr>
      <w:r>
        <w:t>Je nutné na úrovni BP</w:t>
      </w:r>
      <w:r w:rsidR="006B2BB9">
        <w:t>,</w:t>
      </w:r>
      <w:r>
        <w:t xml:space="preserve"> </w:t>
      </w:r>
      <w:r w:rsidR="00CC0390">
        <w:t xml:space="preserve">aby studenti používali minimálně základní statistické přístupy, cení se použití pokročilejších přístupů, které by měly být </w:t>
      </w:r>
      <w:r w:rsidR="006B2BB9">
        <w:t>vy</w:t>
      </w:r>
      <w:r w:rsidR="00CC0390">
        <w:t>žívány v rámci DP</w:t>
      </w:r>
      <w:r w:rsidR="00BF589D">
        <w:t xml:space="preserve"> s ohledem na typ získaných výsledků</w:t>
      </w:r>
      <w:r w:rsidR="006B2BB9">
        <w:t>.</w:t>
      </w:r>
    </w:p>
    <w:p w:rsidR="002A4AE2" w:rsidRDefault="00CC0390" w:rsidP="002A4AE2">
      <w:pPr>
        <w:pStyle w:val="Default"/>
        <w:numPr>
          <w:ilvl w:val="1"/>
          <w:numId w:val="5"/>
        </w:numPr>
        <w:jc w:val="both"/>
      </w:pPr>
      <w:r>
        <w:t>Student musí sám (pod vedením školitele) zpracovávat a vyhodnocovat dosažená data. V případě zpracování velkých souborů dat</w:t>
      </w:r>
      <w:r w:rsidR="006B2BB9">
        <w:t xml:space="preserve"> (</w:t>
      </w:r>
      <w:r>
        <w:t xml:space="preserve">např. problematika </w:t>
      </w:r>
      <w:proofErr w:type="spellStart"/>
      <w:r>
        <w:t>metabolomik</w:t>
      </w:r>
      <w:r w:rsidR="006B2BB9">
        <w:t>y</w:t>
      </w:r>
      <w:proofErr w:type="spellEnd"/>
      <w:r>
        <w:t>, genomik</w:t>
      </w:r>
      <w:r w:rsidR="006B2BB9">
        <w:t>y</w:t>
      </w:r>
      <w:r>
        <w:t xml:space="preserve">, </w:t>
      </w:r>
      <w:proofErr w:type="spellStart"/>
      <w:r>
        <w:t>proteomik</w:t>
      </w:r>
      <w:r w:rsidR="006B2BB9">
        <w:t>y</w:t>
      </w:r>
      <w:proofErr w:type="spellEnd"/>
      <w:r w:rsidR="006B2BB9">
        <w:t>)</w:t>
      </w:r>
      <w:r>
        <w:t xml:space="preserve"> je nutné, aby student dokázal při obhajobě vysvětlit použité metody, přístupy, tak aby bylo zřejmé, že tomu rozumí a na zpracování dat se plně podílel.</w:t>
      </w:r>
    </w:p>
    <w:p w:rsidR="00CC0390" w:rsidRPr="006B2BB9" w:rsidRDefault="00CC0390" w:rsidP="00CC0390">
      <w:pPr>
        <w:pStyle w:val="Default"/>
        <w:numPr>
          <w:ilvl w:val="0"/>
          <w:numId w:val="5"/>
        </w:numPr>
        <w:jc w:val="both"/>
        <w:rPr>
          <w:b/>
        </w:rPr>
      </w:pPr>
      <w:r w:rsidRPr="006B2BB9">
        <w:rPr>
          <w:b/>
        </w:rPr>
        <w:t>Zhodnocení výsledků – diskuse</w:t>
      </w:r>
    </w:p>
    <w:p w:rsidR="00CC0390" w:rsidRDefault="00CC0390" w:rsidP="00CC0390">
      <w:pPr>
        <w:pStyle w:val="Default"/>
        <w:numPr>
          <w:ilvl w:val="1"/>
          <w:numId w:val="5"/>
        </w:numPr>
        <w:jc w:val="both"/>
      </w:pPr>
      <w:r>
        <w:t>V rámci BP může být diskuse součástí výsledkové části práce</w:t>
      </w:r>
      <w:r w:rsidR="006B2BB9">
        <w:t>.</w:t>
      </w:r>
    </w:p>
    <w:p w:rsidR="00CC0390" w:rsidRDefault="00CC0390" w:rsidP="00CC0390">
      <w:pPr>
        <w:pStyle w:val="Default"/>
        <w:numPr>
          <w:ilvl w:val="1"/>
          <w:numId w:val="5"/>
        </w:numPr>
        <w:jc w:val="both"/>
      </w:pPr>
      <w:r>
        <w:t>V rámci DP musí být diskuse oddělena a m</w:t>
      </w:r>
      <w:r w:rsidR="006B2BB9">
        <w:t>ě</w:t>
      </w:r>
      <w:r>
        <w:t>la by být minimálně v rozsahu 3 stran</w:t>
      </w:r>
      <w:r w:rsidR="006B2BB9">
        <w:t>.</w:t>
      </w:r>
      <w:r>
        <w:t xml:space="preserve"> </w:t>
      </w:r>
    </w:p>
    <w:p w:rsidR="00CC0390" w:rsidRDefault="00CC0390" w:rsidP="00CC0390">
      <w:pPr>
        <w:pStyle w:val="Default"/>
        <w:numPr>
          <w:ilvl w:val="1"/>
          <w:numId w:val="5"/>
        </w:numPr>
        <w:jc w:val="both"/>
      </w:pPr>
      <w:r>
        <w:t>V rámci diskuse je nutné dbát na práci s literaturou – dostupnými informacemi k řešené problematice</w:t>
      </w:r>
      <w:r w:rsidR="00CE305E">
        <w:t>. S</w:t>
      </w:r>
      <w:r>
        <w:t>vé výsledky</w:t>
      </w:r>
      <w:r w:rsidR="00CE305E">
        <w:t xml:space="preserve"> musí student</w:t>
      </w:r>
      <w:r>
        <w:t xml:space="preserve"> vhodně interpretovat v</w:t>
      </w:r>
      <w:r w:rsidR="00CE305E">
        <w:t> </w:t>
      </w:r>
      <w:r>
        <w:t>souvislosti</w:t>
      </w:r>
      <w:r w:rsidR="00CE305E">
        <w:t xml:space="preserve"> s daným stavem řešeného tématu.</w:t>
      </w:r>
    </w:p>
    <w:p w:rsidR="00CC0390" w:rsidRPr="006B2BB9" w:rsidRDefault="00CE305E" w:rsidP="002A4AE2">
      <w:pPr>
        <w:pStyle w:val="Default"/>
        <w:numPr>
          <w:ilvl w:val="0"/>
          <w:numId w:val="5"/>
        </w:numPr>
        <w:jc w:val="both"/>
        <w:rPr>
          <w:b/>
        </w:rPr>
      </w:pPr>
      <w:r w:rsidRPr="006B2BB9">
        <w:rPr>
          <w:b/>
        </w:rPr>
        <w:t>Závěr</w:t>
      </w:r>
    </w:p>
    <w:p w:rsidR="00CE305E" w:rsidRDefault="00CE305E" w:rsidP="00BF589D">
      <w:pPr>
        <w:pStyle w:val="Default"/>
        <w:ind w:left="1440"/>
        <w:jc w:val="both"/>
      </w:pPr>
      <w:r>
        <w:t xml:space="preserve">Závěr by neměl být pouhým výčtem dosažených výsledků (dat), ale měl by zohledňovat právě získané výsledky </w:t>
      </w:r>
      <w:r w:rsidR="00BF589D">
        <w:t>v</w:t>
      </w:r>
      <w:r>
        <w:t xml:space="preserve"> širší</w:t>
      </w:r>
      <w:r w:rsidR="00BF589D">
        <w:t>m</w:t>
      </w:r>
      <w:r>
        <w:t xml:space="preserve"> kontextu</w:t>
      </w:r>
      <w:r w:rsidR="006B2BB9">
        <w:t>.</w:t>
      </w:r>
    </w:p>
    <w:p w:rsidR="00CE305E" w:rsidRDefault="00CE305E" w:rsidP="002A4AE2">
      <w:pPr>
        <w:pStyle w:val="Default"/>
        <w:numPr>
          <w:ilvl w:val="0"/>
          <w:numId w:val="5"/>
        </w:numPr>
        <w:jc w:val="both"/>
      </w:pPr>
      <w:r w:rsidRPr="006B2BB9">
        <w:rPr>
          <w:b/>
        </w:rPr>
        <w:t>Pravidla (vzory) pro vypracování závěrečných prací</w:t>
      </w:r>
      <w:r>
        <w:t xml:space="preserve"> mají studenti dostupné na stránkách katedry biochemie. Je nutné dodržet uvedený formát.</w:t>
      </w:r>
    </w:p>
    <w:p w:rsidR="00CE305E" w:rsidRDefault="00CE305E" w:rsidP="002A4AE2">
      <w:pPr>
        <w:pStyle w:val="Default"/>
        <w:numPr>
          <w:ilvl w:val="0"/>
          <w:numId w:val="5"/>
        </w:numPr>
        <w:jc w:val="both"/>
      </w:pPr>
      <w:r w:rsidRPr="00A62F2D">
        <w:rPr>
          <w:b/>
        </w:rPr>
        <w:t>Čas daný ve studijním plánu pro řešení závěrečných prací</w:t>
      </w:r>
      <w:r>
        <w:t xml:space="preserve"> (pozn. studenti většinou vzhledem k zájmu o studovaný obor věnují vypracování </w:t>
      </w:r>
      <w:r w:rsidR="00AD7A73">
        <w:t>závěrečných prací více času)</w:t>
      </w:r>
    </w:p>
    <w:p w:rsidR="00AD7A73" w:rsidRDefault="00AD7A73" w:rsidP="00AD7A73">
      <w:pPr>
        <w:pStyle w:val="Default"/>
        <w:jc w:val="both"/>
      </w:pPr>
    </w:p>
    <w:p w:rsidR="00AD7A73" w:rsidRDefault="00AD7A73" w:rsidP="00AD7A73">
      <w:pPr>
        <w:pStyle w:val="Default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19"/>
        <w:gridCol w:w="2129"/>
        <w:gridCol w:w="2160"/>
        <w:gridCol w:w="2160"/>
      </w:tblGrid>
      <w:tr w:rsidR="00AD7A73" w:rsidTr="00AD7A73">
        <w:tc>
          <w:tcPr>
            <w:tcW w:w="2119" w:type="dxa"/>
          </w:tcPr>
          <w:p w:rsidR="00CE305E" w:rsidRDefault="00CE305E" w:rsidP="00BF589D">
            <w:pPr>
              <w:pStyle w:val="Default"/>
              <w:jc w:val="center"/>
            </w:pPr>
            <w:r>
              <w:lastRenderedPageBreak/>
              <w:t>Typ práce</w:t>
            </w:r>
          </w:p>
        </w:tc>
        <w:tc>
          <w:tcPr>
            <w:tcW w:w="2129" w:type="dxa"/>
          </w:tcPr>
          <w:p w:rsidR="00CE305E" w:rsidRDefault="00CE305E" w:rsidP="00BF589D">
            <w:pPr>
              <w:pStyle w:val="Default"/>
              <w:jc w:val="center"/>
            </w:pPr>
            <w:r>
              <w:t>ročník</w:t>
            </w:r>
          </w:p>
        </w:tc>
        <w:tc>
          <w:tcPr>
            <w:tcW w:w="2160" w:type="dxa"/>
          </w:tcPr>
          <w:p w:rsidR="00CE305E" w:rsidRDefault="00AD7A73" w:rsidP="00BF589D">
            <w:pPr>
              <w:pStyle w:val="Default"/>
              <w:jc w:val="center"/>
            </w:pPr>
            <w:r>
              <w:t>Z</w:t>
            </w:r>
            <w:r w:rsidR="00CE305E">
              <w:t>S (h/týdně)</w:t>
            </w:r>
          </w:p>
        </w:tc>
        <w:tc>
          <w:tcPr>
            <w:tcW w:w="2160" w:type="dxa"/>
          </w:tcPr>
          <w:p w:rsidR="00CE305E" w:rsidRDefault="00CE305E" w:rsidP="00BF589D">
            <w:pPr>
              <w:pStyle w:val="Default"/>
              <w:jc w:val="center"/>
            </w:pPr>
            <w:r>
              <w:t>LS (h/týdně)</w:t>
            </w:r>
          </w:p>
        </w:tc>
      </w:tr>
      <w:tr w:rsidR="00AD7A73" w:rsidTr="00AD7A73">
        <w:tc>
          <w:tcPr>
            <w:tcW w:w="2119" w:type="dxa"/>
          </w:tcPr>
          <w:p w:rsidR="00CE305E" w:rsidRDefault="00AD7A73" w:rsidP="00BF589D">
            <w:pPr>
              <w:pStyle w:val="Default"/>
              <w:jc w:val="center"/>
            </w:pPr>
            <w:r>
              <w:t>BP</w:t>
            </w:r>
          </w:p>
        </w:tc>
        <w:tc>
          <w:tcPr>
            <w:tcW w:w="2129" w:type="dxa"/>
          </w:tcPr>
          <w:p w:rsidR="00CE305E" w:rsidRDefault="00AD7A73" w:rsidP="00BF589D">
            <w:pPr>
              <w:pStyle w:val="Default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CE305E" w:rsidRDefault="00AD7A73" w:rsidP="00BF589D">
            <w:pPr>
              <w:pStyle w:val="Default"/>
              <w:jc w:val="center"/>
            </w:pPr>
            <w:r>
              <w:t>3 (5)</w:t>
            </w:r>
          </w:p>
        </w:tc>
        <w:tc>
          <w:tcPr>
            <w:tcW w:w="2160" w:type="dxa"/>
          </w:tcPr>
          <w:p w:rsidR="00CE305E" w:rsidRDefault="00AD7A73" w:rsidP="00BF589D">
            <w:pPr>
              <w:pStyle w:val="Default"/>
              <w:jc w:val="center"/>
            </w:pPr>
            <w:r>
              <w:t>13</w:t>
            </w:r>
          </w:p>
        </w:tc>
      </w:tr>
      <w:tr w:rsidR="00AD7A73" w:rsidTr="00AD7A73">
        <w:tc>
          <w:tcPr>
            <w:tcW w:w="2119" w:type="dxa"/>
          </w:tcPr>
          <w:p w:rsidR="00CE305E" w:rsidRDefault="00AD7A73" w:rsidP="00BF589D">
            <w:pPr>
              <w:pStyle w:val="Default"/>
              <w:jc w:val="center"/>
            </w:pPr>
            <w:r>
              <w:t>DP</w:t>
            </w:r>
          </w:p>
        </w:tc>
        <w:tc>
          <w:tcPr>
            <w:tcW w:w="2129" w:type="dxa"/>
          </w:tcPr>
          <w:p w:rsidR="00CE305E" w:rsidRDefault="00AD7A73" w:rsidP="00BF589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CE305E" w:rsidRDefault="00AD7A73" w:rsidP="00BF589D">
            <w:pPr>
              <w:pStyle w:val="Default"/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CE305E" w:rsidRDefault="00AD7A73" w:rsidP="00BF589D">
            <w:pPr>
              <w:pStyle w:val="Default"/>
              <w:jc w:val="center"/>
            </w:pPr>
            <w:r>
              <w:t>9</w:t>
            </w:r>
          </w:p>
        </w:tc>
      </w:tr>
      <w:tr w:rsidR="00AD7A73" w:rsidTr="00AD7A73">
        <w:tc>
          <w:tcPr>
            <w:tcW w:w="2119" w:type="dxa"/>
          </w:tcPr>
          <w:p w:rsidR="00AD7A73" w:rsidRDefault="00AD7A73" w:rsidP="00BF589D">
            <w:pPr>
              <w:pStyle w:val="Default"/>
              <w:jc w:val="center"/>
            </w:pPr>
            <w:r>
              <w:t>DP</w:t>
            </w:r>
          </w:p>
        </w:tc>
        <w:tc>
          <w:tcPr>
            <w:tcW w:w="2129" w:type="dxa"/>
          </w:tcPr>
          <w:p w:rsidR="00AD7A73" w:rsidRDefault="00AD7A73" w:rsidP="00BF589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D7A73" w:rsidRDefault="00AD7A73" w:rsidP="00BF589D">
            <w:pPr>
              <w:pStyle w:val="Default"/>
              <w:jc w:val="center"/>
            </w:pPr>
            <w:r>
              <w:t>15 (18)</w:t>
            </w:r>
          </w:p>
        </w:tc>
        <w:tc>
          <w:tcPr>
            <w:tcW w:w="2160" w:type="dxa"/>
          </w:tcPr>
          <w:p w:rsidR="00AD7A73" w:rsidRDefault="00AD7A73" w:rsidP="00BF589D">
            <w:pPr>
              <w:pStyle w:val="Default"/>
              <w:jc w:val="center"/>
            </w:pPr>
            <w:r>
              <w:t>24</w:t>
            </w:r>
          </w:p>
        </w:tc>
      </w:tr>
    </w:tbl>
    <w:p w:rsidR="00CE305E" w:rsidRDefault="00AD7A73" w:rsidP="00CE305E">
      <w:pPr>
        <w:pStyle w:val="Default"/>
        <w:ind w:left="720"/>
        <w:jc w:val="both"/>
      </w:pPr>
      <w:r>
        <w:t>Pozn. V závorce – nová akreditace od roku 2020</w:t>
      </w:r>
    </w:p>
    <w:p w:rsidR="00AD7A73" w:rsidRDefault="00AD7A73" w:rsidP="00CE305E">
      <w:pPr>
        <w:pStyle w:val="Default"/>
        <w:ind w:left="720"/>
        <w:jc w:val="both"/>
      </w:pPr>
    </w:p>
    <w:p w:rsidR="00CE305E" w:rsidRDefault="00CE305E" w:rsidP="002A4AE2">
      <w:pPr>
        <w:pStyle w:val="Default"/>
        <w:numPr>
          <w:ilvl w:val="0"/>
          <w:numId w:val="5"/>
        </w:numPr>
        <w:jc w:val="both"/>
      </w:pPr>
      <w:r>
        <w:t>Student každý semestr odev</w:t>
      </w:r>
      <w:r w:rsidR="00AD7A73">
        <w:t>zdává zprávu o stavu řešení BP nebo DP, která musí být podepsaná školitelem. Školitel svým podpisem potvrzuje, že student je zapojen do řešení BP/DP minimálně v časovém rozsahu viz tabulka výše a splnil si zadané úkoly na dané období. Na konci 3</w:t>
      </w:r>
      <w:r w:rsidR="00A62F2D">
        <w:t>.</w:t>
      </w:r>
      <w:r w:rsidR="00AD7A73">
        <w:t xml:space="preserve"> ročníku </w:t>
      </w:r>
      <w:proofErr w:type="spellStart"/>
      <w:r w:rsidR="00AD7A73">
        <w:t>bak</w:t>
      </w:r>
      <w:proofErr w:type="spellEnd"/>
      <w:r w:rsidR="00AD7A73">
        <w:t xml:space="preserve">. studia a 2. </w:t>
      </w:r>
      <w:r w:rsidR="00A62F2D">
        <w:t>r</w:t>
      </w:r>
      <w:r w:rsidR="00AD7A73">
        <w:t>očníku magisterského studia je odevzdána vypracovaná BP/DP</w:t>
      </w:r>
      <w:r w:rsidR="00A62F2D">
        <w:t>.</w:t>
      </w:r>
    </w:p>
    <w:p w:rsidR="00A62F2D" w:rsidRDefault="00AD7A73" w:rsidP="002A4AE2">
      <w:pPr>
        <w:pStyle w:val="Default"/>
        <w:numPr>
          <w:ilvl w:val="0"/>
          <w:numId w:val="5"/>
        </w:numPr>
        <w:jc w:val="both"/>
      </w:pPr>
      <w:r>
        <w:t xml:space="preserve">Školitel může vedoucí katedry navrhnout vhodného oponenta práce. </w:t>
      </w:r>
    </w:p>
    <w:p w:rsidR="00A62F2D" w:rsidRDefault="00A62F2D" w:rsidP="00A62F2D">
      <w:pPr>
        <w:pStyle w:val="Default"/>
        <w:numPr>
          <w:ilvl w:val="1"/>
          <w:numId w:val="5"/>
        </w:numPr>
        <w:jc w:val="both"/>
      </w:pPr>
      <w:r>
        <w:t>O</w:t>
      </w:r>
      <w:r w:rsidR="00AD7A73">
        <w:t>ponent u DP musí být z jiného pracoviště</w:t>
      </w:r>
      <w:r w:rsidR="006B2BB9">
        <w:t>,</w:t>
      </w:r>
      <w:r w:rsidR="00AD7A73">
        <w:t xml:space="preserve"> než na kterém byla práce vykonána. </w:t>
      </w:r>
    </w:p>
    <w:p w:rsidR="006B2BB9" w:rsidRDefault="00AD7A73" w:rsidP="00A62F2D">
      <w:pPr>
        <w:pStyle w:val="Default"/>
        <w:numPr>
          <w:ilvl w:val="1"/>
          <w:numId w:val="5"/>
        </w:numPr>
        <w:jc w:val="both"/>
      </w:pPr>
      <w:r>
        <w:t xml:space="preserve">Oponent BP musí být z jiné pracovní skupiny, která </w:t>
      </w:r>
      <w:r w:rsidR="00BF589D">
        <w:t>neřeší danou problematiku (</w:t>
      </w:r>
      <w:r w:rsidR="006B2BB9">
        <w:t>může být ze stejného pracoviště).</w:t>
      </w:r>
    </w:p>
    <w:p w:rsidR="00C50A4C" w:rsidRPr="009F6698" w:rsidRDefault="00C50A4C" w:rsidP="00C50A4C">
      <w:pPr>
        <w:pStyle w:val="Default"/>
      </w:pPr>
      <w:bookmarkStart w:id="0" w:name="_GoBack"/>
      <w:bookmarkEnd w:id="0"/>
    </w:p>
    <w:sectPr w:rsidR="00C50A4C" w:rsidRPr="009F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AB2"/>
    <w:multiLevelType w:val="hybridMultilevel"/>
    <w:tmpl w:val="4A10A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C99"/>
    <w:multiLevelType w:val="hybridMultilevel"/>
    <w:tmpl w:val="C17AFB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3A8"/>
    <w:multiLevelType w:val="hybridMultilevel"/>
    <w:tmpl w:val="5C6C0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7E61"/>
    <w:multiLevelType w:val="hybridMultilevel"/>
    <w:tmpl w:val="111C9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D64"/>
    <w:multiLevelType w:val="hybridMultilevel"/>
    <w:tmpl w:val="B080C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4C"/>
    <w:rsid w:val="00026A82"/>
    <w:rsid w:val="00207595"/>
    <w:rsid w:val="002A4AE2"/>
    <w:rsid w:val="003976F0"/>
    <w:rsid w:val="003E2172"/>
    <w:rsid w:val="00441B19"/>
    <w:rsid w:val="00497DDB"/>
    <w:rsid w:val="006B023B"/>
    <w:rsid w:val="006B2BB9"/>
    <w:rsid w:val="00820D62"/>
    <w:rsid w:val="00990607"/>
    <w:rsid w:val="00995AAF"/>
    <w:rsid w:val="009F6698"/>
    <w:rsid w:val="00A62F2D"/>
    <w:rsid w:val="00AD7A73"/>
    <w:rsid w:val="00BF589D"/>
    <w:rsid w:val="00C50A4C"/>
    <w:rsid w:val="00CC0390"/>
    <w:rsid w:val="00CE305E"/>
    <w:rsid w:val="00D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DEB"/>
  <w15:docId w15:val="{51BA0633-3067-424E-A1B5-F06C124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0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66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7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76F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CE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RNDr. Lenka Luhová, Ph.D.</dc:creator>
  <cp:lastModifiedBy>Doc. RNDr. Lenka Luhová, Ph.D.</cp:lastModifiedBy>
  <cp:revision>6</cp:revision>
  <dcterms:created xsi:type="dcterms:W3CDTF">2019-06-21T09:54:00Z</dcterms:created>
  <dcterms:modified xsi:type="dcterms:W3CDTF">2019-09-23T13:39:00Z</dcterms:modified>
</cp:coreProperties>
</file>