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9265" w14:textId="4A83220E" w:rsidR="002863D4" w:rsidRPr="00B63B25" w:rsidRDefault="007B2211" w:rsidP="002863D4">
      <w:pPr>
        <w:pStyle w:val="Standard"/>
        <w:spacing w:before="120" w:after="120" w:line="264" w:lineRule="auto"/>
        <w:rPr>
          <w:rFonts w:ascii="Arial" w:hAnsi="Arial"/>
          <w:b/>
          <w:bCs/>
          <w:sz w:val="25"/>
          <w:szCs w:val="25"/>
        </w:rPr>
      </w:pPr>
      <w:r>
        <w:rPr>
          <w:rFonts w:ascii="Arial" w:hAnsi="Arial"/>
          <w:b/>
          <w:bCs/>
        </w:rPr>
        <w:t>Vědkyně z Přírodovědecké fakulty UP bude v Itálii, Norsku a Česku zkoumat podmínky pro uchování uměleckých děl</w:t>
      </w:r>
    </w:p>
    <w:p w14:paraId="164E8EF6" w14:textId="4AD1C684" w:rsidR="007B2211" w:rsidRDefault="00C25094" w:rsidP="007B2211">
      <w:pPr>
        <w:pStyle w:val="Standard"/>
        <w:rPr>
          <w:rFonts w:ascii="Arial" w:hAnsi="Arial"/>
          <w:b/>
          <w:bCs/>
          <w:sz w:val="20"/>
          <w:szCs w:val="20"/>
        </w:rPr>
      </w:pPr>
      <w:r w:rsidRPr="00D14A48">
        <w:rPr>
          <w:rFonts w:ascii="Arial" w:hAnsi="Arial"/>
          <w:sz w:val="20"/>
          <w:szCs w:val="20"/>
        </w:rPr>
        <w:t>Olomouc (</w:t>
      </w:r>
      <w:r w:rsidR="007B2211">
        <w:rPr>
          <w:rFonts w:ascii="Arial" w:hAnsi="Arial"/>
          <w:sz w:val="20"/>
          <w:szCs w:val="20"/>
        </w:rPr>
        <w:t>28. února 2023</w:t>
      </w:r>
      <w:r w:rsidR="00E729D9" w:rsidRPr="00D14A48">
        <w:rPr>
          <w:rFonts w:ascii="Arial" w:hAnsi="Arial"/>
          <w:sz w:val="20"/>
          <w:szCs w:val="20"/>
        </w:rPr>
        <w:t xml:space="preserve">) </w:t>
      </w:r>
      <w:r w:rsidR="00E729D9" w:rsidRPr="00D14A48">
        <w:rPr>
          <w:rFonts w:ascii="Arial" w:hAnsi="Arial"/>
          <w:i/>
          <w:sz w:val="20"/>
          <w:szCs w:val="20"/>
        </w:rPr>
        <w:t>–</w:t>
      </w:r>
      <w:r w:rsidR="003C30EA">
        <w:rPr>
          <w:rFonts w:ascii="Arial" w:hAnsi="Arial"/>
          <w:i/>
          <w:sz w:val="20"/>
          <w:szCs w:val="20"/>
        </w:rPr>
        <w:t xml:space="preserve"> </w:t>
      </w:r>
      <w:r w:rsidR="007B2211">
        <w:rPr>
          <w:rFonts w:ascii="Arial" w:hAnsi="Arial"/>
          <w:b/>
          <w:bCs/>
          <w:sz w:val="20"/>
          <w:szCs w:val="20"/>
        </w:rPr>
        <w:t xml:space="preserve">Snížit náklady muzeí a galerií na energii potřebnou k udržování optimální teploty a vlhkosti v místnostech s uměleckými díly by v budoucnu měly pomoci výsledky výzkumného projektu Pauly </w:t>
      </w:r>
      <w:proofErr w:type="spellStart"/>
      <w:r w:rsidR="007B2211">
        <w:rPr>
          <w:rFonts w:ascii="Arial" w:hAnsi="Arial"/>
          <w:b/>
          <w:bCs/>
          <w:sz w:val="20"/>
          <w:szCs w:val="20"/>
        </w:rPr>
        <w:t>Lucero-Gomez</w:t>
      </w:r>
      <w:proofErr w:type="spellEnd"/>
      <w:r w:rsidR="007B2211">
        <w:rPr>
          <w:rFonts w:ascii="Arial" w:hAnsi="Arial"/>
          <w:b/>
          <w:bCs/>
          <w:sz w:val="20"/>
          <w:szCs w:val="20"/>
        </w:rPr>
        <w:t xml:space="preserve"> z katedry analytické chemie Přírodovědecké fakulty Univerzity Palackého v Olomouci, která ve své vědecké práci zohlední i vliv klimatické změny. Za podpory z programu </w:t>
      </w:r>
      <w:proofErr w:type="spellStart"/>
      <w:r w:rsidR="007B2211">
        <w:rPr>
          <w:rFonts w:ascii="Arial" w:hAnsi="Arial"/>
          <w:b/>
          <w:bCs/>
          <w:sz w:val="20"/>
          <w:szCs w:val="20"/>
        </w:rPr>
        <w:t>Horizon</w:t>
      </w:r>
      <w:proofErr w:type="spellEnd"/>
      <w:r w:rsidR="007B2211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7B2211">
        <w:rPr>
          <w:rFonts w:ascii="Arial" w:hAnsi="Arial"/>
          <w:b/>
          <w:bCs/>
          <w:sz w:val="20"/>
          <w:szCs w:val="20"/>
        </w:rPr>
        <w:t>Europe</w:t>
      </w:r>
      <w:proofErr w:type="spellEnd"/>
      <w:r w:rsidR="007B2211">
        <w:rPr>
          <w:rFonts w:ascii="Arial" w:hAnsi="Arial"/>
          <w:b/>
          <w:bCs/>
          <w:sz w:val="20"/>
          <w:szCs w:val="20"/>
        </w:rPr>
        <w:t xml:space="preserve"> bude badatelka monitorovat vnitřní prostředí ve čtyřech muzejních budovách v Norsku, Itálii a Česku, vyhodnocovat vliv kolísání teploty a relativní vlhkosti na degradaci materiálů uměleckých děl a následně stanoví přípustný rozsah kolísání těchto parametrů pro bezpečné uchování uměleckých děl.</w:t>
      </w:r>
    </w:p>
    <w:p w14:paraId="6CB9A598" w14:textId="2912AAC9" w:rsidR="007B2211" w:rsidRDefault="007B2211" w:rsidP="007B2211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4F7DE9AD" w14:textId="0B3F2999" w:rsidR="007B2211" w:rsidRDefault="007B2211" w:rsidP="00B95EE8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Paula </w:t>
      </w:r>
      <w:proofErr w:type="spellStart"/>
      <w:proofErr w:type="gramStart"/>
      <w:r>
        <w:rPr>
          <w:rFonts w:ascii="Arial" w:hAnsi="Arial"/>
          <w:bCs/>
          <w:sz w:val="20"/>
          <w:szCs w:val="20"/>
        </w:rPr>
        <w:t>Lucero</w:t>
      </w:r>
      <w:proofErr w:type="spellEnd"/>
      <w:proofErr w:type="gramEnd"/>
      <w:r>
        <w:rPr>
          <w:rFonts w:ascii="Arial" w:hAnsi="Arial"/>
          <w:bCs/>
          <w:sz w:val="20"/>
          <w:szCs w:val="20"/>
        </w:rPr>
        <w:t xml:space="preserve"> se při návštěvě Benátek v roce 2018 </w:t>
      </w:r>
      <w:proofErr w:type="gramStart"/>
      <w:r>
        <w:rPr>
          <w:rFonts w:ascii="Arial" w:hAnsi="Arial"/>
          <w:bCs/>
          <w:sz w:val="20"/>
          <w:szCs w:val="20"/>
        </w:rPr>
        <w:t>pozastavila</w:t>
      </w:r>
      <w:proofErr w:type="gramEnd"/>
      <w:r>
        <w:rPr>
          <w:rFonts w:ascii="Arial" w:hAnsi="Arial"/>
          <w:bCs/>
          <w:sz w:val="20"/>
          <w:szCs w:val="20"/>
        </w:rPr>
        <w:t xml:space="preserve"> nad tím, že některá muzea spotřebovávají více energií než ostatní. </w:t>
      </w:r>
      <w:r w:rsidR="00B95EE8" w:rsidRPr="00B95EE8">
        <w:rPr>
          <w:rFonts w:ascii="Arial" w:hAnsi="Arial"/>
          <w:sz w:val="20"/>
          <w:szCs w:val="20"/>
        </w:rPr>
        <w:t>„</w:t>
      </w:r>
      <w:r w:rsidR="00B95EE8" w:rsidRPr="00B95EE8">
        <w:rPr>
          <w:rFonts w:ascii="Arial" w:hAnsi="Arial"/>
          <w:i/>
          <w:sz w:val="20"/>
          <w:szCs w:val="20"/>
        </w:rPr>
        <w:t>Muzea se významně lišila spotřebou energie. Jedno nebylo vybaveno systémy pro kontrolu vnitřního prostředí a obrazy byly v dobrém stavu. V druhém muzeu měli naopak vysoké účty za elektrickou energii potřebnou k chodu takovýchto systémů a umělecká díla byla rovněž v dobrém stavu. Položila jsem si tedy otázku, jaké podmínky umožňují muzeu s nízkými výdaji za energie tak kvalitně ochránit jeho sbírky,</w:t>
      </w:r>
      <w:r w:rsidR="00B95EE8" w:rsidRPr="00B95EE8">
        <w:rPr>
          <w:rFonts w:ascii="Arial" w:hAnsi="Arial"/>
          <w:sz w:val="20"/>
          <w:szCs w:val="20"/>
        </w:rPr>
        <w:t xml:space="preserve">“ uvedla Paola </w:t>
      </w:r>
      <w:proofErr w:type="spellStart"/>
      <w:r w:rsidR="00B95EE8" w:rsidRPr="00B95EE8">
        <w:rPr>
          <w:rFonts w:ascii="Arial" w:hAnsi="Arial"/>
          <w:sz w:val="20"/>
          <w:szCs w:val="20"/>
        </w:rPr>
        <w:t>Lucero-Gomez</w:t>
      </w:r>
      <w:proofErr w:type="spellEnd"/>
      <w:r w:rsidR="00B95EE8" w:rsidRPr="00B95EE8">
        <w:rPr>
          <w:rFonts w:ascii="Arial" w:hAnsi="Arial"/>
          <w:sz w:val="20"/>
          <w:szCs w:val="20"/>
        </w:rPr>
        <w:t>.</w:t>
      </w:r>
    </w:p>
    <w:p w14:paraId="112B76DA" w14:textId="4B7B3960" w:rsidR="00B95EE8" w:rsidRDefault="00B95EE8" w:rsidP="00B95EE8">
      <w:pPr>
        <w:pStyle w:val="Standard"/>
        <w:rPr>
          <w:rFonts w:ascii="Arial" w:hAnsi="Arial"/>
          <w:sz w:val="20"/>
          <w:szCs w:val="20"/>
        </w:rPr>
      </w:pPr>
    </w:p>
    <w:p w14:paraId="5C93E8C7" w14:textId="77777777" w:rsidR="00B95EE8" w:rsidRPr="00B95EE8" w:rsidRDefault="00B95EE8" w:rsidP="00B95EE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5EE8">
        <w:rPr>
          <w:rFonts w:ascii="Arial" w:eastAsia="Times New Roman" w:hAnsi="Arial" w:cs="Arial"/>
          <w:sz w:val="20"/>
          <w:szCs w:val="20"/>
          <w:lang w:eastAsia="cs-CZ"/>
        </w:rPr>
        <w:t>V rámci projektu SMARTMUS-E se vědkyně rozhodla pomocí monitoringu a posouzení změn vnitřního prostředí čtyř muzeí v různých zeměpisných šířkách najít optimální rozmezí vlhkosti a teploty zajišťující potřebnou ochranu uměleckých děl tak, aby bylo možné efektivně řídit spotřebu energie. „</w:t>
      </w:r>
      <w:r w:rsidRPr="00B95EE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Budu se snažit zjistit, jak se muzea mezi sebou liší z pohledu změn vnitřní teploty a vlhkosti a jaké molekulární </w:t>
      </w:r>
      <w:proofErr w:type="spellStart"/>
      <w:r w:rsidRPr="00B95EE8">
        <w:rPr>
          <w:rFonts w:ascii="Arial" w:eastAsia="Times New Roman" w:hAnsi="Arial" w:cs="Arial"/>
          <w:i/>
          <w:sz w:val="20"/>
          <w:szCs w:val="20"/>
          <w:lang w:eastAsia="cs-CZ"/>
        </w:rPr>
        <w:t>markery</w:t>
      </w:r>
      <w:proofErr w:type="spellEnd"/>
      <w:r w:rsidRPr="00B95EE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souvisí s úrovní ochrany těchto uměleckých sbírek</w:t>
      </w:r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,“ podotkla Paola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Lucero-Gomez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>. </w:t>
      </w:r>
    </w:p>
    <w:p w14:paraId="315609A3" w14:textId="77777777" w:rsidR="00B95EE8" w:rsidRPr="00B95EE8" w:rsidRDefault="00B95EE8" w:rsidP="00B95EE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Výzkum se odehraje v norských muzejních institucích Viking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Ship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Museum Oslo 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Historical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Museum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Oslo, v italské 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Galleria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dell’Accademia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di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Venezia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v Benátkách a na Státním hradě a zámku Český Krumlov. V muzeích mladá vědkyně rozmístí modelové vzorky, které budou přirozeně stárnout ve sledovaném prostředí.</w:t>
      </w:r>
    </w:p>
    <w:p w14:paraId="4CBC88E8" w14:textId="77777777" w:rsidR="00B95EE8" w:rsidRPr="00B95EE8" w:rsidRDefault="00B95EE8" w:rsidP="00B95EE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5EE8">
        <w:rPr>
          <w:rFonts w:ascii="Arial" w:eastAsia="Times New Roman" w:hAnsi="Arial" w:cs="Arial"/>
          <w:sz w:val="20"/>
          <w:szCs w:val="20"/>
          <w:lang w:eastAsia="cs-CZ"/>
        </w:rPr>
        <w:t>„</w:t>
      </w:r>
      <w:r w:rsidRPr="00B95EE8">
        <w:rPr>
          <w:rFonts w:ascii="Arial" w:eastAsia="Times New Roman" w:hAnsi="Arial" w:cs="Arial"/>
          <w:i/>
          <w:sz w:val="20"/>
          <w:szCs w:val="20"/>
          <w:lang w:eastAsia="cs-CZ"/>
        </w:rPr>
        <w:t>Chci tímto způsobem zjistit, za jakých podmínek lze nejlépe uchovávat předměty kulturního dědictví. Společně s konzervátory určíme míru poškození modelových vzorků a stanovíme hodnoty přípustných výkyvů teploty a relativní vlhkosti. Poté bude možné na základě získaných poznatků nastavit klimatické podmínky v muzeích tak, aby se snížila energetická náročnost a aby se současně ochránila umělecká díla před poškozením</w:t>
      </w:r>
      <w:r w:rsidRPr="00B95EE8">
        <w:rPr>
          <w:rFonts w:ascii="Arial" w:eastAsia="Times New Roman" w:hAnsi="Arial" w:cs="Arial"/>
          <w:sz w:val="20"/>
          <w:szCs w:val="20"/>
          <w:lang w:eastAsia="cs-CZ"/>
        </w:rPr>
        <w:t>,“ doplnila.</w:t>
      </w:r>
    </w:p>
    <w:p w14:paraId="77DD0C30" w14:textId="77777777" w:rsidR="00B95EE8" w:rsidRPr="00B95EE8" w:rsidRDefault="00B95EE8" w:rsidP="00B95EE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5EE8">
        <w:rPr>
          <w:rFonts w:ascii="Arial" w:eastAsia="Times New Roman" w:hAnsi="Arial" w:cs="Arial"/>
          <w:sz w:val="20"/>
          <w:szCs w:val="20"/>
          <w:lang w:eastAsia="cs-CZ"/>
        </w:rPr>
        <w:t>Úkol to nebude jednoduchý, jelikož klima uvnitř muzejních budov je třeba přesně vybalancovat podle sbírkového fondu. „</w:t>
      </w:r>
      <w:r w:rsidRPr="00B95EE8">
        <w:rPr>
          <w:rFonts w:ascii="Arial" w:eastAsia="Times New Roman" w:hAnsi="Arial" w:cs="Arial"/>
          <w:i/>
          <w:sz w:val="20"/>
          <w:szCs w:val="20"/>
          <w:lang w:eastAsia="cs-CZ"/>
        </w:rPr>
        <w:t>Teplota urychluje stárnutí materiálů a výrazně ovlivňuje relativní vlhkost vzduchu, která také může uměleckým předmětům uškodit. Proto je nezbytné teplotu interiérů pečlivě sledovat a případně upravovat</w:t>
      </w:r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,“ upozornila Paola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Lucero-</w:t>
      </w:r>
      <w:r w:rsidRPr="00B95EE8">
        <w:rPr>
          <w:rFonts w:ascii="Arial" w:eastAsia="Times New Roman" w:hAnsi="Arial" w:cs="Arial"/>
          <w:sz w:val="20"/>
          <w:szCs w:val="20"/>
          <w:lang w:eastAsia="cs-CZ"/>
        </w:rPr>
        <w:lastRenderedPageBreak/>
        <w:t>Gomez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>. Optimální relativní vlhkost vzduchu se navíc pro různé materiály liší. Organickým materiálům, mezi které patří dřevo, textil či slonovina, škodí extrémně nízká i vysoká relativní vlhkost. Pro kovové předměty je zase vhodná co nejnižší vlhkost. „</w:t>
      </w:r>
      <w:r w:rsidRPr="00B95EE8">
        <w:rPr>
          <w:rFonts w:ascii="Arial" w:eastAsia="Times New Roman" w:hAnsi="Arial" w:cs="Arial"/>
          <w:i/>
          <w:sz w:val="20"/>
          <w:szCs w:val="20"/>
          <w:lang w:eastAsia="cs-CZ"/>
        </w:rPr>
        <w:t>V muzejních expozicích je proto vždy nutné volit kompromis, který se odvozuje od nejcitlivějšího materiálu</w:t>
      </w:r>
      <w:r w:rsidRPr="00B95EE8">
        <w:rPr>
          <w:rFonts w:ascii="Arial" w:eastAsia="Times New Roman" w:hAnsi="Arial" w:cs="Arial"/>
          <w:sz w:val="20"/>
          <w:szCs w:val="20"/>
          <w:lang w:eastAsia="cs-CZ"/>
        </w:rPr>
        <w:t>,“ uvedla chemička. </w:t>
      </w:r>
    </w:p>
    <w:p w14:paraId="76297A75" w14:textId="77777777" w:rsidR="00B95EE8" w:rsidRPr="00B95EE8" w:rsidRDefault="00B95EE8" w:rsidP="00B95EE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5EE8">
        <w:rPr>
          <w:rFonts w:ascii="Arial" w:eastAsia="Times New Roman" w:hAnsi="Arial" w:cs="Arial"/>
          <w:sz w:val="20"/>
          <w:szCs w:val="20"/>
          <w:lang w:eastAsia="cs-CZ"/>
        </w:rPr>
        <w:t>Důležitou součástí výzkumu budou laboratorní analýzy materiálů, které jsou součástí historických uměleckých děl. Využity budou instrumentální metody analytické chemie včetně iontové mobility, chromatografických metod, hmotnostní a infračervené spektrometrie. Nedílnou součástí experimentů bude umělé (urychlené) stárnutí modelových vzorků, které umožní posoudit dlouhodobější změny způsobené kolísáním teploty a vlhkosti.</w:t>
      </w:r>
    </w:p>
    <w:p w14:paraId="304BBF6F" w14:textId="77777777" w:rsidR="00B95EE8" w:rsidRPr="00B95EE8" w:rsidRDefault="00B95EE8" w:rsidP="00B95EE8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Výzkumný projekt nazvaný „Smart management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energy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costs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museums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. 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chemical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background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control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methodology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Temperature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and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Relative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Humidity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fluctuations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“ (SMARTMUS-E) je financován z evropského programu ERA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Fellowships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Horizon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v rámci Marie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Skłodowská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-Curie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Actions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a bude řešen ve spolupráci s Národním památkovým ústavem (ČR) a zmíněnými zahraničními partnery v Norsku a Itálii. Dr. Paola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Lucero-Gomez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 xml:space="preserve"> jej bude realizovat s využitím špičkového laboratorního zázemí své domovské katedry analytické chemie Přírodovědecké fakulty Univerzity Palackého v Olomouci za supervize prof. Karla </w:t>
      </w:r>
      <w:proofErr w:type="spellStart"/>
      <w:r w:rsidRPr="00B95EE8">
        <w:rPr>
          <w:rFonts w:ascii="Arial" w:eastAsia="Times New Roman" w:hAnsi="Arial" w:cs="Arial"/>
          <w:sz w:val="20"/>
          <w:szCs w:val="20"/>
          <w:lang w:eastAsia="cs-CZ"/>
        </w:rPr>
        <w:t>Lemra</w:t>
      </w:r>
      <w:proofErr w:type="spellEnd"/>
      <w:r w:rsidRPr="00B95EE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154E9D9" w14:textId="77777777" w:rsidR="00B95EE8" w:rsidRDefault="00B95EE8" w:rsidP="00B95EE8">
      <w:pPr>
        <w:pStyle w:val="Standard"/>
        <w:rPr>
          <w:rFonts w:ascii="Arial" w:hAnsi="Arial"/>
          <w:sz w:val="20"/>
          <w:szCs w:val="20"/>
        </w:rPr>
      </w:pPr>
    </w:p>
    <w:p w14:paraId="1E5FF68E" w14:textId="3745F6C5" w:rsidR="00234D3D" w:rsidRDefault="00234D3D" w:rsidP="00116AE5">
      <w:pPr>
        <w:pStyle w:val="Standard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18A10F35" w14:textId="115D7C48" w:rsidR="00B63B25" w:rsidRDefault="00B63B25" w:rsidP="00A52901">
      <w:pPr>
        <w:pStyle w:val="Standard"/>
        <w:spacing w:line="264" w:lineRule="auto"/>
        <w:rPr>
          <w:rFonts w:ascii="Arial" w:eastAsia="Times New Roman" w:hAnsi="Arial"/>
          <w:b/>
          <w:sz w:val="20"/>
          <w:szCs w:val="20"/>
          <w:lang w:eastAsia="cs-CZ"/>
        </w:rPr>
      </w:pPr>
      <w:r>
        <w:rPr>
          <w:rFonts w:ascii="Arial" w:eastAsia="Times New Roman" w:hAnsi="Arial"/>
          <w:b/>
          <w:sz w:val="20"/>
          <w:szCs w:val="20"/>
          <w:lang w:eastAsia="cs-CZ"/>
        </w:rPr>
        <w:t>Kontaktní osoby</w:t>
      </w:r>
      <w:r w:rsidR="001A0C1E" w:rsidRPr="00196BA5">
        <w:rPr>
          <w:rFonts w:ascii="Arial" w:eastAsia="Times New Roman" w:hAnsi="Arial"/>
          <w:b/>
          <w:sz w:val="20"/>
          <w:szCs w:val="20"/>
          <w:lang w:eastAsia="cs-CZ"/>
        </w:rPr>
        <w:t>:</w:t>
      </w:r>
    </w:p>
    <w:p w14:paraId="726588A5" w14:textId="77777777" w:rsidR="00B63B25" w:rsidRPr="00B63B25" w:rsidRDefault="00B63B25" w:rsidP="00A52901">
      <w:pPr>
        <w:pStyle w:val="Standard"/>
        <w:spacing w:line="264" w:lineRule="auto"/>
        <w:rPr>
          <w:rFonts w:ascii="Arial" w:eastAsia="Times New Roman" w:hAnsi="Arial"/>
          <w:sz w:val="20"/>
          <w:szCs w:val="20"/>
          <w:lang w:eastAsia="cs-CZ"/>
        </w:rPr>
      </w:pPr>
    </w:p>
    <w:p w14:paraId="152AFD94" w14:textId="04C01B81" w:rsidR="00B63B25" w:rsidRDefault="00116AE5" w:rsidP="00A52901">
      <w:pPr>
        <w:pStyle w:val="Standard"/>
        <w:spacing w:line="264" w:lineRule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cs-CZ"/>
        </w:rPr>
        <w:t xml:space="preserve">prof. RNDr. Karel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Lemr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Ph.D. </w:t>
      </w:r>
      <w:r w:rsidR="00B63B25" w:rsidRPr="00B63B25">
        <w:rPr>
          <w:rFonts w:ascii="Arial" w:eastAsia="Times New Roman" w:hAnsi="Arial"/>
          <w:sz w:val="20"/>
          <w:szCs w:val="20"/>
          <w:lang w:eastAsia="cs-CZ"/>
        </w:rPr>
        <w:t>|</w:t>
      </w:r>
      <w:r w:rsidR="00B63B25" w:rsidRPr="00B63B25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>
        <w:rPr>
          <w:rFonts w:ascii="Arial" w:hAnsi="Arial"/>
          <w:sz w:val="20"/>
          <w:szCs w:val="20"/>
        </w:rPr>
        <w:t>Katedra analytické chemie</w:t>
      </w:r>
    </w:p>
    <w:p w14:paraId="4A962061" w14:textId="77777777" w:rsidR="00B63B25" w:rsidRDefault="00B63B25" w:rsidP="00A52901">
      <w:pPr>
        <w:pStyle w:val="Standard"/>
        <w:spacing w:line="264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Přírodovědecká fakulta Univerzity Palackého</w:t>
      </w:r>
    </w:p>
    <w:p w14:paraId="732C9722" w14:textId="25754058" w:rsidR="00B63B25" w:rsidRDefault="00B63B25" w:rsidP="00A52901">
      <w:pPr>
        <w:pStyle w:val="Standard"/>
        <w:spacing w:line="264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E: </w:t>
      </w:r>
      <w:hyperlink r:id="rId6" w:history="1">
        <w:r w:rsidR="00116AE5" w:rsidRPr="004463DC">
          <w:rPr>
            <w:rStyle w:val="Hypertextovodkaz"/>
            <w:rFonts w:ascii="Arial" w:hAnsi="Arial"/>
            <w:sz w:val="20"/>
            <w:szCs w:val="20"/>
          </w:rPr>
          <w:t>karel.lemr@upol.cz</w:t>
        </w:r>
      </w:hyperlink>
      <w:r w:rsidR="00116AE5">
        <w:rPr>
          <w:rFonts w:ascii="Arial" w:hAnsi="Arial"/>
          <w:sz w:val="20"/>
          <w:szCs w:val="20"/>
        </w:rPr>
        <w:t xml:space="preserve">  | T: 585 634 415</w:t>
      </w:r>
    </w:p>
    <w:p w14:paraId="50489E4E" w14:textId="4237D67F" w:rsidR="00B02CD9" w:rsidRPr="003C30EA" w:rsidRDefault="001A0C1E" w:rsidP="00A52901">
      <w:pPr>
        <w:pStyle w:val="Standard"/>
        <w:spacing w:line="264" w:lineRule="auto"/>
        <w:rPr>
          <w:rFonts w:ascii="Arial" w:hAnsi="Arial"/>
          <w:b/>
          <w:bCs/>
        </w:rPr>
      </w:pPr>
      <w:r w:rsidRPr="00196BA5">
        <w:rPr>
          <w:rFonts w:ascii="Arial" w:eastAsia="Times New Roman" w:hAnsi="Arial"/>
          <w:sz w:val="20"/>
          <w:szCs w:val="20"/>
          <w:lang w:eastAsia="cs-CZ"/>
        </w:rPr>
        <w:br/>
      </w:r>
      <w:r w:rsidR="003C30EA">
        <w:rPr>
          <w:rFonts w:ascii="Arial" w:eastAsia="Times New Roman" w:hAnsi="Arial"/>
          <w:sz w:val="20"/>
          <w:szCs w:val="20"/>
          <w:lang w:eastAsia="cs-CZ"/>
        </w:rPr>
        <w:t>Šárka Chovancová</w:t>
      </w:r>
      <w:r w:rsidR="00B02CD9" w:rsidRPr="00196BA5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D91E1D" w:rsidRPr="00196BA5">
        <w:rPr>
          <w:rFonts w:ascii="Arial" w:eastAsia="Times New Roman" w:hAnsi="Arial"/>
          <w:sz w:val="20"/>
          <w:szCs w:val="20"/>
          <w:lang w:eastAsia="cs-CZ"/>
        </w:rPr>
        <w:t xml:space="preserve">| </w:t>
      </w:r>
      <w:r w:rsidR="003C30EA">
        <w:rPr>
          <w:rFonts w:ascii="Arial" w:eastAsia="Times New Roman" w:hAnsi="Arial"/>
          <w:sz w:val="20"/>
          <w:szCs w:val="20"/>
          <w:lang w:eastAsia="cs-CZ"/>
        </w:rPr>
        <w:t>redaktorka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br/>
      </w:r>
      <w:r w:rsidR="003C30EA">
        <w:rPr>
          <w:rFonts w:ascii="Arial" w:eastAsia="Times New Roman" w:hAnsi="Arial"/>
          <w:sz w:val="20"/>
          <w:szCs w:val="20"/>
          <w:lang w:eastAsia="cs-CZ"/>
        </w:rPr>
        <w:t xml:space="preserve">Přírodovědecká fakulta Univerzity Palackého 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br/>
        <w:t xml:space="preserve">E: </w:t>
      </w:r>
      <w:hyperlink r:id="rId7" w:history="1">
        <w:r w:rsidR="003C30EA" w:rsidRPr="004E7436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sarka.chovancova@upol.cz</w:t>
        </w:r>
      </w:hyperlink>
      <w:r w:rsidR="003C30EA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196BA5" w:rsidRPr="00196BA5">
        <w:rPr>
          <w:rFonts w:ascii="Arial" w:eastAsia="Times New Roman" w:hAnsi="Arial"/>
          <w:sz w:val="20"/>
          <w:szCs w:val="20"/>
          <w:lang w:eastAsia="cs-CZ"/>
        </w:rPr>
        <w:t xml:space="preserve">| M: </w:t>
      </w:r>
      <w:r w:rsidR="003C30EA">
        <w:rPr>
          <w:rFonts w:ascii="Arial" w:hAnsi="Arial"/>
          <w:sz w:val="20"/>
          <w:szCs w:val="20"/>
        </w:rPr>
        <w:t>776 095 547</w:t>
      </w:r>
    </w:p>
    <w:p w14:paraId="257142E4" w14:textId="1A4DC269" w:rsidR="00A323C1" w:rsidRPr="00196BA5" w:rsidRDefault="00FF18DF" w:rsidP="00D14A48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</w:p>
    <w:sectPr w:rsidR="00A323C1" w:rsidRPr="00196BA5" w:rsidSect="004B1204">
      <w:footerReference w:type="default" r:id="rId8"/>
      <w:headerReference w:type="first" r:id="rId9"/>
      <w:footerReference w:type="first" r:id="rId10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8F971" w14:textId="77777777" w:rsidR="00FF18DF" w:rsidRDefault="00FF18DF">
      <w:pPr>
        <w:spacing w:after="0" w:line="240" w:lineRule="auto"/>
      </w:pPr>
      <w:r>
        <w:separator/>
      </w:r>
    </w:p>
  </w:endnote>
  <w:endnote w:type="continuationSeparator" w:id="0">
    <w:p w14:paraId="6466C875" w14:textId="77777777" w:rsidR="00FF18DF" w:rsidRDefault="00FF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7EFF" w14:textId="77777777" w:rsidR="006C03B8" w:rsidRDefault="00FF18DF" w:rsidP="006C03B8">
    <w:pPr>
      <w:pStyle w:val="Zpat"/>
      <w:rPr>
        <w:bCs/>
      </w:rPr>
    </w:pPr>
  </w:p>
  <w:p w14:paraId="5BD8ADF0" w14:textId="77777777" w:rsidR="006C03B8" w:rsidRPr="006C03B8" w:rsidRDefault="00FF18DF" w:rsidP="006C03B8">
    <w:pPr>
      <w:pStyle w:val="Zpat"/>
      <w:rPr>
        <w:bCs/>
      </w:rPr>
    </w:pPr>
  </w:p>
  <w:p w14:paraId="44BC6AF1" w14:textId="77777777" w:rsidR="00BF3BF6" w:rsidRDefault="00BF3BF6" w:rsidP="00BF3BF6">
    <w:pPr>
      <w:pStyle w:val="Zpat"/>
      <w:rPr>
        <w:bCs/>
        <w:noProof/>
      </w:rPr>
    </w:pPr>
    <w:r>
      <w:rPr>
        <w:bCs/>
        <w:noProof/>
      </w:rPr>
      <w:t>Egon Havrlant I tiskový mluvčí</w:t>
    </w:r>
  </w:p>
  <w:p w14:paraId="0B5F7A98" w14:textId="77777777" w:rsidR="00BF3BF6" w:rsidRDefault="00BF3BF6" w:rsidP="00BF3BF6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68EEC0EE" w14:textId="77777777" w:rsidR="00BF3BF6" w:rsidRPr="006C03B8" w:rsidRDefault="00BF3BF6" w:rsidP="00BF3BF6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egon.havrlant@upol.cz</w:t>
    </w:r>
    <w:r w:rsidRPr="006C03B8">
      <w:rPr>
        <w:bCs/>
        <w:noProof/>
      </w:rPr>
      <w:t xml:space="preserve"> | </w:t>
    </w:r>
    <w:r>
      <w:rPr>
        <w:bCs/>
        <w:noProof/>
      </w:rPr>
      <w:t>M: 606 607 687</w:t>
    </w:r>
  </w:p>
  <w:p w14:paraId="3D14A4F2" w14:textId="1811BDCD" w:rsidR="00F15613" w:rsidRPr="007C6C87" w:rsidRDefault="00BF3BF6" w:rsidP="00BF3BF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CE29" w14:textId="77777777" w:rsidR="006C03B8" w:rsidRDefault="00FF18DF" w:rsidP="006B09DC">
    <w:pPr>
      <w:pStyle w:val="Zpat"/>
      <w:rPr>
        <w:bCs/>
      </w:rPr>
    </w:pPr>
  </w:p>
  <w:p w14:paraId="17F4BA49" w14:textId="77777777" w:rsidR="006C03B8" w:rsidRDefault="00FF18DF" w:rsidP="006B09DC">
    <w:pPr>
      <w:pStyle w:val="Zpat"/>
      <w:rPr>
        <w:bCs/>
      </w:rPr>
    </w:pPr>
  </w:p>
  <w:p w14:paraId="229B4F9F" w14:textId="77777777" w:rsidR="004D7636" w:rsidRDefault="00FF18DF" w:rsidP="005E1665">
    <w:pPr>
      <w:pStyle w:val="Zpat"/>
      <w:rPr>
        <w:bCs/>
        <w:noProof/>
      </w:rPr>
    </w:pPr>
  </w:p>
  <w:p w14:paraId="3B4A5D14" w14:textId="20F3910F" w:rsidR="00334EEB" w:rsidRDefault="00BF3BF6" w:rsidP="00334EEB">
    <w:pPr>
      <w:pStyle w:val="Zpat"/>
      <w:rPr>
        <w:bCs/>
        <w:noProof/>
      </w:rPr>
    </w:pPr>
    <w:r>
      <w:rPr>
        <w:bCs/>
        <w:noProof/>
      </w:rPr>
      <w:t>Egon Havrlant</w:t>
    </w:r>
    <w:r w:rsidR="00E729D9">
      <w:rPr>
        <w:bCs/>
        <w:noProof/>
      </w:rPr>
      <w:t xml:space="preserve"> I tiskov</w:t>
    </w:r>
    <w:r>
      <w:rPr>
        <w:bCs/>
        <w:noProof/>
      </w:rPr>
      <w:t>ý</w:t>
    </w:r>
    <w:r w:rsidR="00E729D9">
      <w:rPr>
        <w:bCs/>
        <w:noProof/>
      </w:rPr>
      <w:t xml:space="preserve"> mluvčí</w:t>
    </w:r>
  </w:p>
  <w:p w14:paraId="2EE1ABB2" w14:textId="77777777" w:rsidR="00334EEB" w:rsidRDefault="00E729D9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14:paraId="2284A6EE" w14:textId="1C81DB64" w:rsidR="00334EEB" w:rsidRPr="006C03B8" w:rsidRDefault="00E729D9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BF3BF6">
      <w:rPr>
        <w:bCs/>
        <w:noProof/>
      </w:rPr>
      <w:t>egon.havrlant</w:t>
    </w:r>
    <w:r>
      <w:rPr>
        <w:bCs/>
        <w:noProof/>
      </w:rPr>
      <w:t>@upol.cz</w:t>
    </w:r>
    <w:r w:rsidRPr="006C03B8">
      <w:rPr>
        <w:bCs/>
        <w:noProof/>
      </w:rPr>
      <w:t xml:space="preserve"> | </w:t>
    </w:r>
    <w:r>
      <w:rPr>
        <w:bCs/>
        <w:noProof/>
      </w:rPr>
      <w:t xml:space="preserve">M: </w:t>
    </w:r>
    <w:r w:rsidR="00BF3BF6">
      <w:rPr>
        <w:bCs/>
        <w:noProof/>
      </w:rPr>
      <w:t>606 607 687</w:t>
    </w:r>
  </w:p>
  <w:p w14:paraId="5604B514" w14:textId="77777777" w:rsidR="004D7636" w:rsidRPr="007C6C87" w:rsidRDefault="00E729D9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AC32" w14:textId="77777777" w:rsidR="00FF18DF" w:rsidRDefault="00FF18DF">
      <w:pPr>
        <w:spacing w:after="0" w:line="240" w:lineRule="auto"/>
      </w:pPr>
      <w:r>
        <w:separator/>
      </w:r>
    </w:p>
  </w:footnote>
  <w:footnote w:type="continuationSeparator" w:id="0">
    <w:p w14:paraId="0338DAE0" w14:textId="77777777" w:rsidR="00FF18DF" w:rsidRDefault="00FF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BE0E" w14:textId="77777777" w:rsidR="00F15613" w:rsidRDefault="00E729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3C65007" wp14:editId="59F8E0A7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BCF44C7" wp14:editId="198E6588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06D9C0B7" wp14:editId="6AC2E9B2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D9"/>
    <w:rsid w:val="00003B04"/>
    <w:rsid w:val="0002438F"/>
    <w:rsid w:val="000712F4"/>
    <w:rsid w:val="000C1255"/>
    <w:rsid w:val="000C339A"/>
    <w:rsid w:val="000C478F"/>
    <w:rsid w:val="000E7B8B"/>
    <w:rsid w:val="000F38E4"/>
    <w:rsid w:val="00116AE5"/>
    <w:rsid w:val="00164074"/>
    <w:rsid w:val="00196BA5"/>
    <w:rsid w:val="001A0C1E"/>
    <w:rsid w:val="001B7BA9"/>
    <w:rsid w:val="001B7E26"/>
    <w:rsid w:val="00204C49"/>
    <w:rsid w:val="00234D3D"/>
    <w:rsid w:val="002863D4"/>
    <w:rsid w:val="002C0985"/>
    <w:rsid w:val="002C21F9"/>
    <w:rsid w:val="002F39A0"/>
    <w:rsid w:val="0032250C"/>
    <w:rsid w:val="0035738F"/>
    <w:rsid w:val="003C30EA"/>
    <w:rsid w:val="003E5083"/>
    <w:rsid w:val="00412CBC"/>
    <w:rsid w:val="00415B31"/>
    <w:rsid w:val="00421A79"/>
    <w:rsid w:val="004314EA"/>
    <w:rsid w:val="00494E07"/>
    <w:rsid w:val="004B5ECC"/>
    <w:rsid w:val="004F1DCC"/>
    <w:rsid w:val="00514F0A"/>
    <w:rsid w:val="00532589"/>
    <w:rsid w:val="0053445E"/>
    <w:rsid w:val="00544836"/>
    <w:rsid w:val="00547865"/>
    <w:rsid w:val="005A4DEA"/>
    <w:rsid w:val="005B03AE"/>
    <w:rsid w:val="00604A3E"/>
    <w:rsid w:val="006325D5"/>
    <w:rsid w:val="00635D8F"/>
    <w:rsid w:val="006429CB"/>
    <w:rsid w:val="0064364F"/>
    <w:rsid w:val="00662DFB"/>
    <w:rsid w:val="006730D8"/>
    <w:rsid w:val="006E77EA"/>
    <w:rsid w:val="006F051C"/>
    <w:rsid w:val="006F5498"/>
    <w:rsid w:val="00756EAC"/>
    <w:rsid w:val="007853FD"/>
    <w:rsid w:val="007B2211"/>
    <w:rsid w:val="007F0210"/>
    <w:rsid w:val="00804E1B"/>
    <w:rsid w:val="0082739F"/>
    <w:rsid w:val="00834B67"/>
    <w:rsid w:val="008414BD"/>
    <w:rsid w:val="008477D6"/>
    <w:rsid w:val="008837CE"/>
    <w:rsid w:val="009669BE"/>
    <w:rsid w:val="00983246"/>
    <w:rsid w:val="00992E0B"/>
    <w:rsid w:val="00995274"/>
    <w:rsid w:val="009A5967"/>
    <w:rsid w:val="009B0CDC"/>
    <w:rsid w:val="00A12F96"/>
    <w:rsid w:val="00A17A9D"/>
    <w:rsid w:val="00A32808"/>
    <w:rsid w:val="00A40292"/>
    <w:rsid w:val="00A418E8"/>
    <w:rsid w:val="00A52901"/>
    <w:rsid w:val="00A8279B"/>
    <w:rsid w:val="00AA4C19"/>
    <w:rsid w:val="00AB7358"/>
    <w:rsid w:val="00AC57A8"/>
    <w:rsid w:val="00AE65E5"/>
    <w:rsid w:val="00B02CD9"/>
    <w:rsid w:val="00B63B25"/>
    <w:rsid w:val="00B77372"/>
    <w:rsid w:val="00B83B38"/>
    <w:rsid w:val="00B94518"/>
    <w:rsid w:val="00B95EE8"/>
    <w:rsid w:val="00B96DCE"/>
    <w:rsid w:val="00B97AA9"/>
    <w:rsid w:val="00BA2BD8"/>
    <w:rsid w:val="00BB4117"/>
    <w:rsid w:val="00BF3BF6"/>
    <w:rsid w:val="00C21464"/>
    <w:rsid w:val="00C25094"/>
    <w:rsid w:val="00C4302B"/>
    <w:rsid w:val="00C46D0A"/>
    <w:rsid w:val="00C54D28"/>
    <w:rsid w:val="00C71CF8"/>
    <w:rsid w:val="00C96350"/>
    <w:rsid w:val="00CB2072"/>
    <w:rsid w:val="00D14A48"/>
    <w:rsid w:val="00D91E1D"/>
    <w:rsid w:val="00DC1970"/>
    <w:rsid w:val="00DC48AA"/>
    <w:rsid w:val="00DD13E4"/>
    <w:rsid w:val="00DD5C51"/>
    <w:rsid w:val="00DF31C0"/>
    <w:rsid w:val="00E729D9"/>
    <w:rsid w:val="00E77C01"/>
    <w:rsid w:val="00E87DE9"/>
    <w:rsid w:val="00EB56D6"/>
    <w:rsid w:val="00EB793F"/>
    <w:rsid w:val="00EF471F"/>
    <w:rsid w:val="00FC7577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0B05"/>
  <w15:chartTrackingRefBased/>
  <w15:docId w15:val="{5BF0E917-20F5-4375-B8E0-63F43CB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729D9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729D9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729D9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E729D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729D9"/>
    <w:rPr>
      <w:rFonts w:ascii="Arial" w:eastAsia="Calibri" w:hAnsi="Arial" w:cs="Times New Roman"/>
      <w:color w:val="4F4C4D"/>
      <w:sz w:val="16"/>
    </w:rPr>
  </w:style>
  <w:style w:type="character" w:styleId="Hypertextovodkaz">
    <w:name w:val="Hyperlink"/>
    <w:uiPriority w:val="99"/>
    <w:unhideWhenUsed/>
    <w:rsid w:val="00E729D9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1E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02438F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tojvnm2t">
    <w:name w:val="tojvnm2t"/>
    <w:basedOn w:val="Standardnpsmoodstavce"/>
    <w:rsid w:val="00C54D28"/>
  </w:style>
  <w:style w:type="paragraph" w:customStyle="1" w:styleId="Standard">
    <w:name w:val="Standard"/>
    <w:qFormat/>
    <w:rsid w:val="00C250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25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9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96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9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96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extbody">
    <w:name w:val="Text body"/>
    <w:basedOn w:val="Standard"/>
    <w:rsid w:val="003C30EA"/>
    <w:pPr>
      <w:spacing w:after="140" w:line="276" w:lineRule="auto"/>
    </w:pPr>
  </w:style>
  <w:style w:type="character" w:customStyle="1" w:styleId="contentpasted0">
    <w:name w:val="contentpasted0"/>
    <w:basedOn w:val="Standardnpsmoodstavce"/>
    <w:qFormat/>
    <w:rsid w:val="007B2211"/>
  </w:style>
  <w:style w:type="character" w:styleId="Zdraznn">
    <w:name w:val="Emphasis"/>
    <w:basedOn w:val="Standardnpsmoodstavce"/>
    <w:uiPriority w:val="20"/>
    <w:qFormat/>
    <w:rsid w:val="007B2211"/>
    <w:rPr>
      <w:i/>
      <w:iCs/>
    </w:rPr>
  </w:style>
  <w:style w:type="paragraph" w:customStyle="1" w:styleId="csc-frame-frame1">
    <w:name w:val="csc-frame-frame1"/>
    <w:basedOn w:val="Normln"/>
    <w:rsid w:val="00B95EE8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rka.chovancova@upo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lemr@upol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Chovancová</dc:creator>
  <cp:keywords/>
  <dc:description/>
  <cp:lastModifiedBy>Šárka Chovancová</cp:lastModifiedBy>
  <cp:revision>2</cp:revision>
  <dcterms:created xsi:type="dcterms:W3CDTF">2023-08-30T11:53:00Z</dcterms:created>
  <dcterms:modified xsi:type="dcterms:W3CDTF">2023-08-30T11:53:00Z</dcterms:modified>
</cp:coreProperties>
</file>