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000000" w:space="1" w:sz="6" w:val="single"/>
        </w:pBdr>
        <w:spacing w:after="0" w:line="240" w:lineRule="auto"/>
        <w:ind w:right="-711"/>
        <w:jc w:val="right"/>
        <w:rPr>
          <w:rFonts w:ascii="Open Sans" w:cs="Open Sans" w:eastAsia="Open Sans" w:hAnsi="Open Sans"/>
          <w:b w:val="1"/>
          <w:sz w:val="42"/>
          <w:szCs w:val="42"/>
        </w:rPr>
      </w:pPr>
      <w:r w:rsidDel="00000000" w:rsidR="00000000" w:rsidRPr="00000000">
        <w:rPr>
          <w:rFonts w:ascii="Open Sans" w:cs="Open Sans" w:eastAsia="Open Sans" w:hAnsi="Open Sans"/>
          <w:b w:val="1"/>
          <w:sz w:val="42"/>
          <w:szCs w:val="42"/>
          <w:rtl w:val="0"/>
        </w:rPr>
        <w:t xml:space="preserve">Formulář změnového řízení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Ind w:w="-115.0" w:type="dxa"/>
        <w:tblLayout w:type="fixed"/>
        <w:tblLook w:val="0400"/>
      </w:tblPr>
      <w:tblGrid>
        <w:gridCol w:w="2809"/>
        <w:gridCol w:w="6491"/>
        <w:tblGridChange w:id="0">
          <w:tblGrid>
            <w:gridCol w:w="2809"/>
            <w:gridCol w:w="6491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Část A: Informace o změně </w:t>
            </w: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  <w:rtl w:val="0"/>
              </w:rPr>
              <w:t xml:space="preserve">(vyplní žadatel)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6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Název programu a veřejné soutěže/mezinárodní výzvy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8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Kód projektu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14"/>
                <w:szCs w:val="14"/>
                <w:rtl w:val="0"/>
              </w:rPr>
              <w:t xml:space="preserve">Uveďte kód projektu nebo kódy projektů. V případě, že změna má dopad na všechny realizované projekty dané organizace, uveďte „hromadná změna".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Název 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Doba řešení 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Příjemce 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Další účastníci projektu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1"/>
                <w:color w:val="000000"/>
                <w:sz w:val="12"/>
                <w:szCs w:val="12"/>
                <w:rtl w:val="0"/>
              </w:rPr>
              <w:t xml:space="preserve">Uveďte, je-li relevantní.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Zpracovatel žádosti – kontakt </w:t>
            </w: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  <w:rtl w:val="0"/>
              </w:rPr>
              <w:t xml:space="preserve">(telefon, e-mail)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6">
            <w:pPr>
              <w:spacing w:after="40" w:before="4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Datum zjištění změny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spacing w:after="80" w:before="8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datum.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Ind w:w="-115.0" w:type="dxa"/>
        <w:tblLayout w:type="fixed"/>
        <w:tblLook w:val="0400"/>
      </w:tblPr>
      <w:tblGrid>
        <w:gridCol w:w="9300"/>
        <w:tblGridChange w:id="0">
          <w:tblGrid>
            <w:gridCol w:w="93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1. Popis požadované nebo ohlašované změny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(např. Změny 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termínu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 dosažení výsledku; Změny řešitele projektu (vždy je nutné uvést původního a nového řešitele); Změna popisu výsledku č.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sz w:val="14"/>
                <w:szCs w:val="14"/>
                <w:rtl w:val="0"/>
              </w:rPr>
              <w:t xml:space="preserve"> 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… a popis požadovaného znění výsledku; Změna dílčího cíle č. … a popis požadovaného znění dílčího cíle aj.)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B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2. Zdůvodnění změny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(Popište skutečnost, která nastala a vedla ke změně)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shd w:fill="e5b9b7" w:val="clear"/>
                <w:rtl w:val="0"/>
              </w:rPr>
              <w:t xml:space="preserve">Jaký dopad bude mít změna na řešení projektu?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(např. Bude možné provést práce, které prokáží …, usnadní …, umožní … aj.)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4. Jakým způsobem přispěje změna ke zlepšení cílů projektu?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(Povinné jenom pro žádost o změnu)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4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5">
            <w:pPr>
              <w:keepLines w:val="1"/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5. Jaký dopad bude mít změna na výstupy/výsledky projektu (činnosti vedoucí k jejich vzniku a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termíny jejich dosažení)?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Lines w:val="1"/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(Např. Stávající výstupy/výsledky nejsou změnou ohroženy …; Vznikne nový výstup/výsledek aj.)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7">
            <w:pPr>
              <w:keepLines w:val="1"/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Lines w:val="1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6. Jaký dopad bude mít změna na rozdělení práv k duševnímu vlastnictví výsledků?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(Např. Revize se smlouvou o spolupráci/o účasti na řešení projektu; Poměr práv bude oproti stávající smlouvě o spolupráci/o účasti na řešení projektu upraven aj.)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B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7. Jaký dopad bude mít změna na uplatnění výsledku na trhu (termín realizace)?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(Např. Změna předpokládaných přínosů; Změna způsobu komercializace aj.)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8. Jaký dopad bude mít změna na rozpočet projektu (tabulky celkových uznaných nákladů, míru podpory za projekt)?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(Např. Změna míry podpory projektu; Změna celkových uznaných nákladů aj.)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2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9. Jakým způsobem budete řešit situaci v případě neschválení žádosti?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Seznam příloh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6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29.0" w:type="dxa"/>
        <w:jc w:val="left"/>
        <w:tblInd w:w="-115.0" w:type="dxa"/>
        <w:tblLayout w:type="fixed"/>
        <w:tblLook w:val="0400"/>
      </w:tblPr>
      <w:tblGrid>
        <w:gridCol w:w="1310"/>
        <w:gridCol w:w="8019"/>
        <w:tblGridChange w:id="0">
          <w:tblGrid>
            <w:gridCol w:w="1310"/>
            <w:gridCol w:w="8019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Část B: Posouzení odpovědným referentem (vyplní odpovědný referent):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Referent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Úplnost žádosti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Zachycuje požadovaná změna všechny dopady na řešení projektu?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00.0" w:type="dxa"/>
        <w:jc w:val="left"/>
        <w:tblInd w:w="-115.0" w:type="dxa"/>
        <w:tblLayout w:type="fixed"/>
        <w:tblLook w:val="0400"/>
      </w:tblPr>
      <w:tblGrid>
        <w:gridCol w:w="3703"/>
        <w:gridCol w:w="5597"/>
        <w:tblGridChange w:id="0">
          <w:tblGrid>
            <w:gridCol w:w="3703"/>
            <w:gridCol w:w="559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Část C: Odborné posouzení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Odborný posuzovatel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Jméno odb. posuzovatele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Datum vystavení stanoviska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datum.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Stanovisko odb. posuzovatele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1. Důvodnost změny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(Např. Existuje objektivní důvod pro změnu projektu?; Co vede příjemce k podání žádosti, je-li odůvodnění žádosti relevantní ve vztahu k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sz w:val="14"/>
                <w:szCs w:val="14"/>
                <w:rtl w:val="0"/>
              </w:rPr>
              <w:t xml:space="preserve"> 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řešení projektu?)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2. Účelnost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(Např. Je změna nutná k dosažení cíle/výsledku/výstupu?; Bude mít změna dopad na kvalitu řešení projektu?; Povede požadovaná změna k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sz w:val="14"/>
                <w:szCs w:val="14"/>
                <w:rtl w:val="0"/>
              </w:rPr>
              <w:t xml:space="preserve"> </w:t>
            </w: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dosažení cíle/výsledku/výstupu?)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3. Dopad změny na realizaci/implementaci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before="12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4"/>
                <w:szCs w:val="14"/>
                <w:rtl w:val="0"/>
              </w:rPr>
              <w:t xml:space="preserve">(Např. Odpovídá v žádosti popsané uplatnění výsledku/výstupu jeho reálnému uplatnění na trhu?; Má změna projektu dopad na rozdělení IPR v rámci projektu?; Je změna v souladu se smlouvou o spolupráci/smlouvou o účasti na řešení projektu?)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4. Stanovisko odborného posuzovatele (další poznámky)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29.0" w:type="dxa"/>
        <w:jc w:val="left"/>
        <w:tblInd w:w="-115.0" w:type="dxa"/>
        <w:tblLayout w:type="fixed"/>
        <w:tblLook w:val="0400"/>
      </w:tblPr>
      <w:tblGrid>
        <w:gridCol w:w="1675"/>
        <w:gridCol w:w="2268"/>
        <w:gridCol w:w="425"/>
        <w:gridCol w:w="4961"/>
        <w:tblGridChange w:id="0">
          <w:tblGrid>
            <w:gridCol w:w="1675"/>
            <w:gridCol w:w="2268"/>
            <w:gridCol w:w="425"/>
            <w:gridCol w:w="4961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spacing w:after="80" w:before="80" w:line="240" w:lineRule="auto"/>
              <w:ind w:hanging="142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Část D: Schválení žádosti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5">
            <w:pPr>
              <w:spacing w:after="80" w:before="80" w:line="240" w:lineRule="auto"/>
              <w:ind w:hanging="142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   Schválení odpovědným referentem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67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9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69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Jméno, podpis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4">
            <w:pPr>
              <w:spacing w:after="80" w:before="80" w:line="240" w:lineRule="auto"/>
              <w:ind w:hanging="142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   Revize postupu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68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8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1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C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Jméno, podpis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after="0" w:lineRule="auto"/>
              <w:rPr>
                <w:rFonts w:ascii="Open Sans" w:cs="Open Sans" w:eastAsia="Open Sans" w:hAnsi="Open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Schválení vedoucím úseku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</w:rPr>
              <w:drawing>
                <wp:inline distB="0" distT="0" distL="0" distR="0">
                  <wp:extent cx="114300" cy="152400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0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6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</w:rPr>
              <w:drawing>
                <wp:inline distB="0" distT="0" distL="0" distR="0">
                  <wp:extent cx="114300" cy="152400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3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A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Jméno, podpis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1">
            <w:pPr>
              <w:spacing w:after="80" w:before="80" w:line="240" w:lineRule="auto"/>
              <w:ind w:hanging="142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Schválení vedoucím oddělení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2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5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5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9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Jméno, podpis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0">
            <w:pPr>
              <w:keepLines w:val="1"/>
              <w:spacing w:after="80" w:before="80" w:line="240" w:lineRule="auto"/>
              <w:ind w:hanging="142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   Schválení ředitelem 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odboru realizace programů a</w:t>
            </w: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kontrol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Lines w:val="1"/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4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4">
            <w:pPr>
              <w:keepLines w:val="1"/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drawing>
                <wp:inline distB="0" distT="0" distL="0" distR="0">
                  <wp:extent cx="161925" cy="219075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8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8">
            <w:pPr>
              <w:keepLines w:val="1"/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Jméno, podpis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0000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Lines w:val="1"/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color w:val="000000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Lines w:val="1"/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E">
            <w:pPr>
              <w:keepLines w:val="1"/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Open Sans" w:cs="Open Sans" w:eastAsia="Open Sans" w:hAnsi="Open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Schválení ředitelem KaTA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</w:rPr>
              <w:drawing>
                <wp:inline distB="0" distT="0" distL="0" distR="0">
                  <wp:extent cx="114300" cy="152400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6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2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0"/>
                <w:szCs w:val="20"/>
              </w:rPr>
              <w:drawing>
                <wp:inline distB="0" distT="0" distL="0" distR="0">
                  <wp:extent cx="114300" cy="152400"/>
                  <wp:effectExtent b="0" l="0" r="0" t="0"/>
                  <wp:docPr descr="https://lh4.googleusercontent.com/HcaixryXQaci8YQjGbrSBqLiG14SjQkTFsT9TocajHMy8nf3eSvKPSV9MtBHMBvlxMmbhgz68o-Tsmy_bFL3De4sNWnOTnEFVZmKJ51HxfAJgzrza2libr93ymFMZ9KXRxZ0neMtv0HXvbxqHA" id="77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HcaixryXQaci8YQjGbrSBqLiG14SjQkTFsT9TocajHMy8nf3eSvKPSV9MtBHMBvlxMmbhgz68o-Tsmy_bFL3De4sNWnOTnEFVZmKJ51HxfAJgzrza2libr93ymFMZ9KXRxZ0neMtv0HXvbxqHA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6">
            <w:pPr>
              <w:spacing w:after="80" w:before="80" w:line="240" w:lineRule="auto"/>
              <w:jc w:val="both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808080"/>
                <w:sz w:val="20"/>
                <w:szCs w:val="20"/>
                <w:highlight w:val="yellow"/>
                <w:rtl w:val="0"/>
              </w:rPr>
              <w:t xml:space="preserve">Klikněte sem a zadejte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Jméno, podpis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sz w:val="20"/>
                <w:szCs w:val="20"/>
                <w:rtl w:val="0"/>
              </w:rPr>
              <w:t xml:space="preserve">a datum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40" w:before="40" w:line="24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i w:val="1"/>
                <w:sz w:val="12"/>
                <w:szCs w:val="12"/>
                <w:rtl w:val="0"/>
              </w:rPr>
              <w:t xml:space="preserve">(nebo potvrzení spisovou službou)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>
          <w:rFonts w:ascii="Open Sans" w:cs="Open Sans" w:eastAsia="Open Sans" w:hAnsi="Open Sans"/>
          <w:sz w:val="42"/>
          <w:szCs w:val="4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709" w:top="2268" w:left="1418" w:right="1418" w:header="709" w:footer="3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C">
    <w:pPr>
      <w:tabs>
        <w:tab w:val="center" w:leader="none" w:pos="4536"/>
        <w:tab w:val="right" w:leader="none" w:pos="9072"/>
      </w:tabs>
      <w:spacing w:after="0" w:line="240" w:lineRule="auto"/>
      <w:jc w:val="center"/>
      <w:rPr>
        <w:rFonts w:ascii="Open Sans" w:cs="Open Sans" w:eastAsia="Open Sans" w:hAnsi="Open Sans"/>
        <w:sz w:val="14"/>
        <w:szCs w:val="14"/>
      </w:rPr>
    </w:pPr>
    <w:r w:rsidDel="00000000" w:rsidR="00000000" w:rsidRPr="00000000">
      <w:rPr>
        <w:rFonts w:ascii="Open Sans" w:cs="Open Sans" w:eastAsia="Open Sans" w:hAnsi="Open Sans"/>
        <w:sz w:val="14"/>
        <w:szCs w:val="14"/>
        <w:rtl w:val="0"/>
      </w:rPr>
      <w:t xml:space="preserve">F-232, verze 6</w:t>
      <w:tab/>
      <w:t xml:space="preserve">Strana </w:t>
    </w:r>
    <w:r w:rsidDel="00000000" w:rsidR="00000000" w:rsidRPr="00000000">
      <w:rPr>
        <w:rFonts w:ascii="Open Sans" w:cs="Open Sans" w:eastAsia="Open Sans" w:hAnsi="Open Sans"/>
        <w:b w:val="1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Open Sans" w:cs="Open Sans" w:eastAsia="Open Sans" w:hAnsi="Open Sans"/>
        <w:b w:val="1"/>
        <w:sz w:val="14"/>
        <w:szCs w:val="14"/>
        <w:rtl w:val="0"/>
      </w:rPr>
      <w:t xml:space="preserve"> </w:t>
    </w:r>
    <w:r w:rsidDel="00000000" w:rsidR="00000000" w:rsidRPr="00000000">
      <w:rPr>
        <w:rFonts w:ascii="Open Sans" w:cs="Open Sans" w:eastAsia="Open Sans" w:hAnsi="Open Sans"/>
        <w:sz w:val="14"/>
        <w:szCs w:val="14"/>
        <w:rtl w:val="0"/>
      </w:rPr>
      <w:t xml:space="preserve">z</w:t>
    </w:r>
    <w:r w:rsidDel="00000000" w:rsidR="00000000" w:rsidRPr="00000000">
      <w:rPr>
        <w:rFonts w:ascii="Open Sans" w:cs="Open Sans" w:eastAsia="Open Sans" w:hAnsi="Open Sans"/>
        <w:b w:val="1"/>
        <w:sz w:val="14"/>
        <w:szCs w:val="14"/>
        <w:rtl w:val="0"/>
      </w:rPr>
      <w:t xml:space="preserve"> </w:t>
    </w:r>
    <w:r w:rsidDel="00000000" w:rsidR="00000000" w:rsidRPr="00000000">
      <w:rPr>
        <w:rFonts w:ascii="Open Sans" w:cs="Open Sans" w:eastAsia="Open Sans" w:hAnsi="Open Sans"/>
        <w:b w:val="1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Open Sans" w:cs="Open Sans" w:eastAsia="Open Sans" w:hAnsi="Open Sans"/>
        <w:sz w:val="14"/>
        <w:szCs w:val="14"/>
        <w:rtl w:val="0"/>
      </w:rPr>
      <w:tab/>
      <w:t xml:space="preserve">Veřejný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right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-933443</wp:posOffset>
          </wp:positionH>
          <wp:positionV relativeFrom="paragraph">
            <wp:posOffset>-228594</wp:posOffset>
          </wp:positionV>
          <wp:extent cx="1439545" cy="1439545"/>
          <wp:effectExtent b="0" l="0" r="0" t="0"/>
          <wp:wrapSquare wrapText="bothSides" distB="0" distT="0" distL="0" distR="0"/>
          <wp:docPr id="7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9545" cy="1439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right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-711"/>
      <w:jc w:val="right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rtl w:val="0"/>
      </w:rPr>
      <w:t xml:space="preserve">Č. j. </w:t>
    </w: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highlight w:val="yellow"/>
        <w:rtl w:val="0"/>
      </w:rPr>
      <w:t xml:space="preserve">TACR/XXXX/XXX (doplní poskytovatel)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-711"/>
      <w:jc w:val="right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rtl w:val="0"/>
      </w:rPr>
      <w:t xml:space="preserve">Datum podání </w:t>
    </w: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highlight w:val="yellow"/>
        <w:rtl w:val="0"/>
      </w:rPr>
      <w:t xml:space="preserve">xx. xx. xxxx (doplní poskytovatel)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36"/>
      </w:tabs>
      <w:spacing w:after="0" w:line="240" w:lineRule="auto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rtl w:val="0"/>
      </w:rPr>
      <w:tab/>
    </w:r>
  </w:p>
  <w:p w:rsidR="00000000" w:rsidDel="00000000" w:rsidP="00000000" w:rsidRDefault="00000000" w:rsidRPr="00000000" w14:paraId="000000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36"/>
      </w:tabs>
      <w:spacing w:after="0" w:line="240" w:lineRule="auto"/>
      <w:rPr>
        <w:rFonts w:ascii="Open Sans" w:cs="Open Sans" w:eastAsia="Open Sans" w:hAnsi="Open Sans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36"/>
      </w:tabs>
      <w:spacing w:after="0" w:line="240" w:lineRule="auto"/>
      <w:rPr>
        <w:rFonts w:ascii="Open Sans" w:cs="Open Sans" w:eastAsia="Open Sans" w:hAnsi="Open Sans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36"/>
      </w:tabs>
      <w:spacing w:after="0" w:line="240" w:lineRule="auto"/>
      <w:rPr>
        <w:rFonts w:ascii="Open Sans" w:cs="Open Sans" w:eastAsia="Open Sans" w:hAnsi="Open Sans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36"/>
      </w:tabs>
      <w:spacing w:after="0" w:line="240" w:lineRule="auto"/>
      <w:rPr>
        <w:rFonts w:ascii="Open Sans" w:cs="Open Sans" w:eastAsia="Open Sans" w:hAnsi="Open Sans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5940"/>
      </w:tabs>
      <w:spacing w:after="0" w:line="240" w:lineRule="auto"/>
      <w:rPr>
        <w:rFonts w:ascii="Open Sans" w:cs="Open Sans" w:eastAsia="Open Sans" w:hAnsi="Open Sans"/>
        <w:color w:val="000000"/>
        <w:sz w:val="14"/>
        <w:szCs w:val="14"/>
      </w:rPr>
    </w:pPr>
    <w:bookmarkStart w:colFirst="0" w:colLast="0" w:name="_heading=h.gjdgxs" w:id="2"/>
    <w:bookmarkEnd w:id="2"/>
    <w:r w:rsidDel="00000000" w:rsidR="00000000" w:rsidRPr="00000000">
      <w:rPr>
        <w:rFonts w:ascii="Open Sans" w:cs="Open Sans" w:eastAsia="Open Sans" w:hAnsi="Open Sans"/>
        <w:color w:val="000000"/>
        <w:sz w:val="14"/>
        <w:szCs w:val="14"/>
        <w:rtl w:val="0"/>
      </w:rPr>
      <w:tab/>
    </w:r>
  </w:p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rFonts w:ascii="Open Sans" w:cs="Open Sans" w:eastAsia="Open Sans" w:hAnsi="Open Sans"/>
        <w:color w:val="000000"/>
        <w:sz w:val="14"/>
        <w:szCs w:val="1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paragraph" w:styleId="Nadpis1">
    <w:name w:val="heading 1"/>
    <w:basedOn w:val="Normln"/>
    <w:next w:val="Normln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dpis2">
    <w:name w:val="heading 2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dpis3">
    <w:name w:val="heading 3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dpis4">
    <w:name w:val="heading 4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dpis5">
    <w:name w:val="heading 5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dpis6">
    <w:name w:val="heading 6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uiPriority w:val="59"/>
    <w:rsid w:val="006C14C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Zstupntext">
    <w:name w:val="Placeholder Text"/>
    <w:basedOn w:val="Standardnpsmoodstavce"/>
    <w:uiPriority w:val="99"/>
    <w:rsid w:val="006C14C1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C14C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C14C1"/>
    <w:rPr>
      <w:rFonts w:ascii="Tahoma" w:cs="Tahoma" w:hAnsi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 w:val="1"/>
    <w:rsid w:val="006C14C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6C14C1"/>
  </w:style>
  <w:style w:type="paragraph" w:styleId="Zpat">
    <w:name w:val="footer"/>
    <w:basedOn w:val="Normln"/>
    <w:link w:val="ZpatChar"/>
    <w:uiPriority w:val="99"/>
    <w:unhideWhenUsed w:val="1"/>
    <w:rsid w:val="006C14C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6C14C1"/>
  </w:style>
  <w:style w:type="paragraph" w:styleId="Odstavecseseznamem">
    <w:name w:val="List Paragraph"/>
    <w:basedOn w:val="Normln"/>
    <w:uiPriority w:val="34"/>
    <w:qFormat w:val="1"/>
    <w:rsid w:val="00C35BC5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semiHidden w:val="1"/>
    <w:unhideWhenUsed w:val="1"/>
    <w:rsid w:val="00F70DC9"/>
    <w:rPr>
      <w:color w:val="0000ff"/>
      <w:u w:val="single"/>
    </w:rPr>
  </w:style>
  <w:style w:type="paragraph" w:styleId="Normlnweb">
    <w:name w:val="Normal (Web)"/>
    <w:basedOn w:val="Normln"/>
    <w:uiPriority w:val="99"/>
    <w:unhideWhenUsed w:val="1"/>
    <w:rsid w:val="002A072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jQ+OI0ACLFXsWc1CzWgNFc/Lw==">CgMxLjAyCWguMzBqMHpsbDIJaC4xZm9iOXRlMghoLmdqZGd4czgAciExQzdjVm9PQW4zdWV2djA4NnRDdy1xajhtM3NSN0wzYkw=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2018-07-10T12:29:00Z</dcterms:created>
  <dc:creator>Vítězslav Vlasák</dc:creator>
</cp:coreProperties>
</file>