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4CAD" w:rsidRPr="00216F3E" w:rsidRDefault="00536826" w:rsidP="009B533A">
      <w:pPr>
        <w:jc w:val="center"/>
        <w:rPr>
          <w:b/>
        </w:rPr>
      </w:pPr>
      <w:r w:rsidRPr="00216F3E">
        <w:rPr>
          <w:b/>
        </w:rPr>
        <w:t>4</w:t>
      </w:r>
      <w:r w:rsidR="00420F2A" w:rsidRPr="00216F3E">
        <w:rPr>
          <w:b/>
        </w:rPr>
        <w:t xml:space="preserve"> – </w:t>
      </w:r>
      <w:r w:rsidR="009D5DB3" w:rsidRPr="00216F3E">
        <w:rPr>
          <w:b/>
        </w:rPr>
        <w:t>A</w:t>
      </w:r>
      <w:r w:rsidRPr="00216F3E">
        <w:rPr>
          <w:b/>
        </w:rPr>
        <w:t>kční potenciál</w:t>
      </w:r>
    </w:p>
    <w:p w:rsidR="00536826" w:rsidRPr="00216F3E" w:rsidRDefault="00056AA3" w:rsidP="00536826">
      <w:pPr>
        <w:jc w:val="both"/>
      </w:pPr>
      <w:r w:rsidRPr="00216F3E">
        <w:rPr>
          <w:b/>
        </w:rPr>
        <w:t>Akční potenciál</w:t>
      </w:r>
      <w:r w:rsidRPr="00216F3E">
        <w:t xml:space="preserve"> – je sekvence potenciálových změn na membráně vyvolaná podrážděním (= elektrickou stimulací). Šíří se na nervových a svalových buňkách.</w:t>
      </w:r>
    </w:p>
    <w:p w:rsidR="00056AA3" w:rsidRPr="00216F3E" w:rsidRDefault="00056AA3" w:rsidP="00536826">
      <w:pPr>
        <w:jc w:val="both"/>
        <w:rPr>
          <w:u w:val="single"/>
        </w:rPr>
      </w:pPr>
      <w:r w:rsidRPr="00216F3E">
        <w:rPr>
          <w:u w:val="single"/>
        </w:rPr>
        <w:t>Typický schématický průběh akčního po</w:t>
      </w:r>
      <w:r w:rsidR="00F40D49" w:rsidRPr="00216F3E">
        <w:rPr>
          <w:u w:val="single"/>
        </w:rPr>
        <w:t>tenciálu v daném místě membrány</w:t>
      </w:r>
    </w:p>
    <w:p w:rsidR="00056AA3" w:rsidRPr="00216F3E" w:rsidRDefault="008F5FE3" w:rsidP="00536826">
      <w:pPr>
        <w:jc w:val="both"/>
      </w:pPr>
      <w:r w:rsidRPr="00216F3E">
        <w:rPr>
          <w:noProof/>
          <w:lang w:val="en-US"/>
        </w:rPr>
        <w:drawing>
          <wp:inline distT="0" distB="0" distL="0" distR="0" wp14:anchorId="556117F5" wp14:editId="578D704F">
            <wp:extent cx="5760720" cy="305244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52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6AA3" w:rsidRPr="00216F3E" w:rsidRDefault="00056AA3" w:rsidP="008F5FE3">
      <w:pPr>
        <w:spacing w:after="120"/>
        <w:jc w:val="both"/>
      </w:pPr>
      <w:r w:rsidRPr="00216F3E">
        <w:rPr>
          <w:u w:val="single"/>
        </w:rPr>
        <w:t>1 – stimulace</w:t>
      </w:r>
      <w:r w:rsidRPr="00216F3E">
        <w:t xml:space="preserve"> </w:t>
      </w:r>
      <w:r w:rsidR="009F4D38" w:rsidRPr="00216F3E">
        <w:t>–</w:t>
      </w:r>
      <w:r w:rsidRPr="00216F3E">
        <w:t xml:space="preserve"> stimulační artefakt – krátká nepravidelná vých</w:t>
      </w:r>
      <w:r w:rsidR="009F4D38" w:rsidRPr="00216F3E">
        <w:t>y</w:t>
      </w:r>
      <w:r w:rsidRPr="00216F3E">
        <w:t>l</w:t>
      </w:r>
      <w:r w:rsidR="009F4D38" w:rsidRPr="00216F3E">
        <w:t>k</w:t>
      </w:r>
      <w:r w:rsidRPr="00216F3E">
        <w:t>a</w:t>
      </w:r>
      <w:r w:rsidR="009F4D38" w:rsidRPr="00216F3E">
        <w:t>, zahájení stimulace</w:t>
      </w:r>
    </w:p>
    <w:p w:rsidR="009F4D38" w:rsidRPr="00216F3E" w:rsidRDefault="009F4D38" w:rsidP="008F5FE3">
      <w:pPr>
        <w:spacing w:after="120"/>
        <w:jc w:val="both"/>
      </w:pPr>
      <w:r w:rsidRPr="00216F3E">
        <w:rPr>
          <w:u w:val="single"/>
        </w:rPr>
        <w:t>2 – latence</w:t>
      </w:r>
      <w:r w:rsidRPr="00216F3E">
        <w:t xml:space="preserve"> – doba přechodu signálu od axonu k detekčním elektrodám</w:t>
      </w:r>
    </w:p>
    <w:p w:rsidR="009F4D38" w:rsidRPr="00216F3E" w:rsidRDefault="009F4D38" w:rsidP="008F5FE3">
      <w:pPr>
        <w:spacing w:after="120"/>
        <w:jc w:val="both"/>
      </w:pPr>
      <w:r w:rsidRPr="00216F3E">
        <w:t>P</w:t>
      </w:r>
      <w:r w:rsidR="00B379AE" w:rsidRPr="00216F3E">
        <w:t xml:space="preserve">ři známé </w:t>
      </w:r>
      <w:r w:rsidRPr="00216F3E">
        <w:t>ge</w:t>
      </w:r>
      <w:r w:rsidR="00B379AE" w:rsidRPr="00216F3E">
        <w:t>o</w:t>
      </w:r>
      <w:r w:rsidRPr="00216F3E">
        <w:t>metrii lze vypo</w:t>
      </w:r>
      <w:r w:rsidR="00B379AE" w:rsidRPr="00216F3E">
        <w:t>č</w:t>
      </w:r>
      <w:r w:rsidRPr="00216F3E">
        <w:t>í</w:t>
      </w:r>
      <w:r w:rsidR="00C85904" w:rsidRPr="00216F3E">
        <w:t>st rychlost vedení vzruchu, n</w:t>
      </w:r>
      <w:r w:rsidR="00E82ACA" w:rsidRPr="00216F3E">
        <w:t>a</w:t>
      </w:r>
      <w:r w:rsidR="00C85904" w:rsidRPr="00216F3E">
        <w:t>př</w:t>
      </w:r>
      <w:r w:rsidR="00E82ACA" w:rsidRPr="00216F3E">
        <w:t>.</w:t>
      </w:r>
      <w:r w:rsidR="00C85904" w:rsidRPr="00216F3E">
        <w:t xml:space="preserve"> nech</w:t>
      </w:r>
      <w:r w:rsidR="00E82ACA" w:rsidRPr="00216F3E">
        <w:t>ť</w:t>
      </w:r>
      <w:r w:rsidR="00C85904" w:rsidRPr="00216F3E">
        <w:t xml:space="preserve"> vzd</w:t>
      </w:r>
      <w:r w:rsidR="00E82ACA" w:rsidRPr="00216F3E">
        <w:t>á</w:t>
      </w:r>
      <w:r w:rsidR="00C85904" w:rsidRPr="00216F3E">
        <w:t>lenost st</w:t>
      </w:r>
      <w:r w:rsidR="00E82ACA" w:rsidRPr="00216F3E">
        <w:t>i</w:t>
      </w:r>
      <w:r w:rsidR="00C85904" w:rsidRPr="00216F3E">
        <w:t>m</w:t>
      </w:r>
      <w:r w:rsidR="00E82ACA" w:rsidRPr="00216F3E">
        <w:t>u</w:t>
      </w:r>
      <w:r w:rsidR="00C85904" w:rsidRPr="00216F3E">
        <w:t>lační a m</w:t>
      </w:r>
      <w:r w:rsidR="00E82ACA" w:rsidRPr="00216F3E">
        <w:t>ě</w:t>
      </w:r>
      <w:r w:rsidR="00C85904" w:rsidRPr="00216F3E">
        <w:t>říc</w:t>
      </w:r>
      <w:r w:rsidR="00E82ACA" w:rsidRPr="00216F3E">
        <w:t>í</w:t>
      </w:r>
      <w:r w:rsidR="00C85904" w:rsidRPr="00216F3E">
        <w:t xml:space="preserve"> elektrody je 5 cm a čas </w:t>
      </w:r>
      <w:r w:rsidR="00E82ACA" w:rsidRPr="00216F3E">
        <w:t xml:space="preserve">detekce počátku akčního potenciálu po stimulu je 2,5 </w:t>
      </w:r>
      <w:proofErr w:type="spellStart"/>
      <w:r w:rsidR="00E82ACA" w:rsidRPr="00216F3E">
        <w:t>ms</w:t>
      </w:r>
      <w:proofErr w:type="spellEnd"/>
      <w:r w:rsidR="00E82ACA" w:rsidRPr="00216F3E">
        <w:t>, pak rychlost š</w:t>
      </w:r>
      <w:r w:rsidR="00B53C0B" w:rsidRPr="00216F3E">
        <w:t>í</w:t>
      </w:r>
      <w:r w:rsidR="00E82ACA" w:rsidRPr="00216F3E">
        <w:t xml:space="preserve">ření vzruchu je v = </w:t>
      </w:r>
      <w:r w:rsidR="00B53C0B" w:rsidRPr="00216F3E">
        <w:t>0,05/0,</w:t>
      </w:r>
      <w:r w:rsidR="00E82ACA" w:rsidRPr="00216F3E">
        <w:t>0025 = 20 m s</w:t>
      </w:r>
      <w:r w:rsidR="00E82ACA" w:rsidRPr="00216F3E">
        <w:rPr>
          <w:vertAlign w:val="superscript"/>
        </w:rPr>
        <w:t>-1</w:t>
      </w:r>
      <w:r w:rsidR="00E82ACA" w:rsidRPr="00216F3E">
        <w:t>.</w:t>
      </w:r>
    </w:p>
    <w:p w:rsidR="009F4D38" w:rsidRPr="00216F3E" w:rsidRDefault="009F4D38" w:rsidP="008F5FE3">
      <w:pPr>
        <w:spacing w:after="120"/>
        <w:jc w:val="both"/>
      </w:pPr>
      <w:r w:rsidRPr="00216F3E">
        <w:rPr>
          <w:u w:val="single"/>
        </w:rPr>
        <w:t xml:space="preserve">3 </w:t>
      </w:r>
      <w:r w:rsidR="00B53C0B" w:rsidRPr="00216F3E">
        <w:rPr>
          <w:u w:val="single"/>
        </w:rPr>
        <w:t>–</w:t>
      </w:r>
      <w:r w:rsidRPr="00216F3E">
        <w:rPr>
          <w:u w:val="single"/>
        </w:rPr>
        <w:t xml:space="preserve"> </w:t>
      </w:r>
      <w:r w:rsidR="00B53C0B" w:rsidRPr="00216F3E">
        <w:rPr>
          <w:u w:val="single"/>
        </w:rPr>
        <w:t>prahový potenciál</w:t>
      </w:r>
      <w:r w:rsidR="00B53C0B" w:rsidRPr="00216F3E">
        <w:t xml:space="preserve"> – spouštěcí úroveň, práh, </w:t>
      </w:r>
      <w:proofErr w:type="spellStart"/>
      <w:r w:rsidR="00B53C0B" w:rsidRPr="00216F3E">
        <w:t>threshold</w:t>
      </w:r>
      <w:proofErr w:type="spellEnd"/>
      <w:r w:rsidR="00B53C0B" w:rsidRPr="00216F3E">
        <w:t xml:space="preserve">, jde o depolarizaci o 7 – 15 </w:t>
      </w:r>
      <w:proofErr w:type="spellStart"/>
      <w:r w:rsidR="00B53C0B" w:rsidRPr="00216F3E">
        <w:t>mV</w:t>
      </w:r>
      <w:proofErr w:type="spellEnd"/>
    </w:p>
    <w:p w:rsidR="00B53C0B" w:rsidRPr="00216F3E" w:rsidRDefault="00B53C0B" w:rsidP="008F5FE3">
      <w:pPr>
        <w:spacing w:after="120"/>
        <w:jc w:val="both"/>
      </w:pPr>
      <w:r w:rsidRPr="00216F3E">
        <w:t>Podprahové podněty – velikost je menší než prahová změna, neuron nereaguje. Reakce „vše nebo nic“. T</w:t>
      </w:r>
      <w:r w:rsidR="004639A9" w:rsidRPr="00216F3E">
        <w:t>o a</w:t>
      </w:r>
      <w:r w:rsidRPr="00216F3E">
        <w:t>l</w:t>
      </w:r>
      <w:r w:rsidR="004639A9" w:rsidRPr="00216F3E">
        <w:t>e</w:t>
      </w:r>
      <w:r w:rsidRPr="00216F3E">
        <w:t xml:space="preserve"> i znamená, že po překročení prahové úrovně už proběhne vždy stejný akční potenciál.</w:t>
      </w:r>
    </w:p>
    <w:p w:rsidR="00B53C0B" w:rsidRPr="00216F3E" w:rsidRDefault="00B53C0B" w:rsidP="008F5FE3">
      <w:pPr>
        <w:spacing w:after="120"/>
        <w:jc w:val="both"/>
      </w:pPr>
      <w:r w:rsidRPr="00216F3E">
        <w:rPr>
          <w:u w:val="single"/>
        </w:rPr>
        <w:t>4 – depolarizace</w:t>
      </w:r>
      <w:r w:rsidRPr="00216F3E">
        <w:t xml:space="preserve"> – potenciál rychle (v abs</w:t>
      </w:r>
      <w:r w:rsidR="004639A9" w:rsidRPr="00216F3E">
        <w:t>o</w:t>
      </w:r>
      <w:r w:rsidRPr="00216F3E">
        <w:t>lutn</w:t>
      </w:r>
      <w:r w:rsidR="004639A9" w:rsidRPr="00216F3E">
        <w:t>í</w:t>
      </w:r>
      <w:r w:rsidRPr="00216F3E">
        <w:t xml:space="preserve"> hodnot</w:t>
      </w:r>
      <w:r w:rsidR="004639A9" w:rsidRPr="00216F3E">
        <w:t>ě</w:t>
      </w:r>
      <w:r w:rsidRPr="00216F3E">
        <w:t>) klesá, dosáhne 0 a změní polaritu (obrácení polarity</w:t>
      </w:r>
    </w:p>
    <w:p w:rsidR="00B53C0B" w:rsidRPr="00216F3E" w:rsidRDefault="00B53C0B" w:rsidP="008F5FE3">
      <w:pPr>
        <w:spacing w:after="120"/>
        <w:jc w:val="both"/>
      </w:pPr>
      <w:r w:rsidRPr="00216F3E">
        <w:rPr>
          <w:u w:val="single"/>
        </w:rPr>
        <w:t xml:space="preserve">5 – </w:t>
      </w:r>
      <w:proofErr w:type="spellStart"/>
      <w:r w:rsidRPr="00216F3E">
        <w:rPr>
          <w:u w:val="single"/>
        </w:rPr>
        <w:t>transpolarizace</w:t>
      </w:r>
      <w:proofErr w:type="spellEnd"/>
      <w:r w:rsidRPr="00216F3E">
        <w:t xml:space="preserve"> – úsek kladných hodnot (překmit, </w:t>
      </w:r>
      <w:proofErr w:type="spellStart"/>
      <w:r w:rsidRPr="00216F3E">
        <w:t>overshoot</w:t>
      </w:r>
      <w:proofErr w:type="spellEnd"/>
      <w:r w:rsidRPr="00216F3E">
        <w:t>)</w:t>
      </w:r>
      <w:r w:rsidR="004639A9" w:rsidRPr="00216F3E">
        <w:t>,</w:t>
      </w:r>
      <w:r w:rsidRPr="00216F3E">
        <w:t xml:space="preserve"> </w:t>
      </w:r>
      <w:r w:rsidR="004639A9" w:rsidRPr="00216F3E">
        <w:t>b</w:t>
      </w:r>
      <w:r w:rsidRPr="00216F3E">
        <w:t>lízké rovnovážnému potenciálu pro Na</w:t>
      </w:r>
      <w:r w:rsidRPr="00216F3E">
        <w:rPr>
          <w:vertAlign w:val="superscript"/>
        </w:rPr>
        <w:t>+</w:t>
      </w:r>
      <w:r w:rsidRPr="00216F3E">
        <w:t xml:space="preserve"> (+30 - +50 </w:t>
      </w:r>
      <w:proofErr w:type="spellStart"/>
      <w:r w:rsidRPr="00216F3E">
        <w:t>mV</w:t>
      </w:r>
      <w:proofErr w:type="spellEnd"/>
      <w:r w:rsidRPr="00216F3E">
        <w:t>)</w:t>
      </w:r>
    </w:p>
    <w:p w:rsidR="004639A9" w:rsidRPr="00216F3E" w:rsidRDefault="004639A9" w:rsidP="008F5FE3">
      <w:pPr>
        <w:spacing w:after="120"/>
        <w:jc w:val="both"/>
      </w:pPr>
      <w:r w:rsidRPr="00216F3E">
        <w:rPr>
          <w:u w:val="single"/>
        </w:rPr>
        <w:t>6 – vrchol</w:t>
      </w:r>
      <w:r w:rsidR="008F5FE3" w:rsidRPr="00216F3E">
        <w:t>,</w:t>
      </w:r>
      <w:r w:rsidRPr="00216F3E">
        <w:t xml:space="preserve"> hrot, </w:t>
      </w:r>
      <w:proofErr w:type="spellStart"/>
      <w:r w:rsidRPr="00216F3E">
        <w:t>peak</w:t>
      </w:r>
      <w:proofErr w:type="spellEnd"/>
      <w:r w:rsidRPr="00216F3E">
        <w:t xml:space="preserve">, </w:t>
      </w:r>
      <w:proofErr w:type="spellStart"/>
      <w:r w:rsidRPr="00216F3E">
        <w:t>spike</w:t>
      </w:r>
      <w:proofErr w:type="spellEnd"/>
      <w:r w:rsidRPr="00216F3E">
        <w:t xml:space="preserve"> – hrotový potenciál</w:t>
      </w:r>
    </w:p>
    <w:p w:rsidR="004639A9" w:rsidRPr="00216F3E" w:rsidRDefault="004639A9" w:rsidP="008F5FE3">
      <w:pPr>
        <w:spacing w:after="120"/>
        <w:jc w:val="both"/>
      </w:pPr>
      <w:r w:rsidRPr="00216F3E">
        <w:rPr>
          <w:u w:val="single"/>
        </w:rPr>
        <w:t xml:space="preserve">7 – </w:t>
      </w:r>
      <w:proofErr w:type="spellStart"/>
      <w:r w:rsidRPr="00216F3E">
        <w:rPr>
          <w:u w:val="single"/>
        </w:rPr>
        <w:t>repolarizace</w:t>
      </w:r>
      <w:proofErr w:type="spellEnd"/>
      <w:r w:rsidRPr="00216F3E">
        <w:t>, návrat ke klidovému potenciálu, po dosažení asi 70% návratu se rychlost návratu snižuje</w:t>
      </w:r>
    </w:p>
    <w:p w:rsidR="004639A9" w:rsidRPr="00216F3E" w:rsidRDefault="004639A9" w:rsidP="008F5FE3">
      <w:pPr>
        <w:spacing w:after="120"/>
        <w:jc w:val="both"/>
        <w:rPr>
          <w:u w:val="single"/>
        </w:rPr>
      </w:pPr>
      <w:r w:rsidRPr="00216F3E">
        <w:rPr>
          <w:u w:val="single"/>
        </w:rPr>
        <w:t>8 – následná polarizace</w:t>
      </w:r>
    </w:p>
    <w:p w:rsidR="004639A9" w:rsidRPr="00216F3E" w:rsidRDefault="004639A9" w:rsidP="008F5FE3">
      <w:pPr>
        <w:spacing w:after="120"/>
        <w:jc w:val="both"/>
      </w:pPr>
      <w:r w:rsidRPr="00216F3E">
        <w:rPr>
          <w:u w:val="single"/>
        </w:rPr>
        <w:t xml:space="preserve">9 – </w:t>
      </w:r>
      <w:proofErr w:type="spellStart"/>
      <w:r w:rsidRPr="00216F3E">
        <w:rPr>
          <w:u w:val="single"/>
        </w:rPr>
        <w:t>hyperpolarizace</w:t>
      </w:r>
      <w:proofErr w:type="spellEnd"/>
      <w:r w:rsidRPr="00216F3E">
        <w:t xml:space="preserve">, následná </w:t>
      </w:r>
      <w:proofErr w:type="spellStart"/>
      <w:r w:rsidRPr="00216F3E">
        <w:t>hyperpolarizace</w:t>
      </w:r>
      <w:proofErr w:type="spellEnd"/>
      <w:r w:rsidRPr="00216F3E">
        <w:t>, polarizace překmitne do hodnot „pod“ klidovým potenciálem, trvá desítky milisekund</w:t>
      </w:r>
    </w:p>
    <w:p w:rsidR="004639A9" w:rsidRPr="00216F3E" w:rsidRDefault="004639A9" w:rsidP="008F5FE3">
      <w:pPr>
        <w:spacing w:after="120"/>
        <w:jc w:val="both"/>
      </w:pPr>
      <w:r w:rsidRPr="00216F3E">
        <w:rPr>
          <w:u w:val="single"/>
        </w:rPr>
        <w:t>10 – negativní následný potenciál</w:t>
      </w:r>
      <w:r w:rsidRPr="00216F3E">
        <w:t xml:space="preserve">, negative </w:t>
      </w:r>
      <w:proofErr w:type="spellStart"/>
      <w:r w:rsidRPr="00216F3E">
        <w:t>after</w:t>
      </w:r>
      <w:proofErr w:type="spellEnd"/>
      <w:r w:rsidRPr="00216F3E">
        <w:t xml:space="preserve"> </w:t>
      </w:r>
      <w:proofErr w:type="spellStart"/>
      <w:r w:rsidRPr="00216F3E">
        <w:t>potential</w:t>
      </w:r>
      <w:proofErr w:type="spellEnd"/>
      <w:r w:rsidRPr="00216F3E">
        <w:t>, opětovné překmitnutí „nad“ klidový potenciál</w:t>
      </w:r>
    </w:p>
    <w:p w:rsidR="004639A9" w:rsidRPr="00216F3E" w:rsidRDefault="004639A9" w:rsidP="008F5FE3">
      <w:pPr>
        <w:spacing w:after="120"/>
        <w:jc w:val="both"/>
      </w:pPr>
      <w:r w:rsidRPr="00216F3E">
        <w:rPr>
          <w:u w:val="single"/>
        </w:rPr>
        <w:lastRenderedPageBreak/>
        <w:t>11 – po</w:t>
      </w:r>
      <w:r w:rsidR="008F5FE3" w:rsidRPr="00216F3E">
        <w:rPr>
          <w:u w:val="single"/>
        </w:rPr>
        <w:t>z</w:t>
      </w:r>
      <w:r w:rsidRPr="00216F3E">
        <w:rPr>
          <w:u w:val="single"/>
        </w:rPr>
        <w:t>itivní následný potenciál</w:t>
      </w:r>
      <w:r w:rsidRPr="00216F3E">
        <w:t xml:space="preserve">, positive </w:t>
      </w:r>
      <w:proofErr w:type="spellStart"/>
      <w:r w:rsidRPr="00216F3E">
        <w:t>after</w:t>
      </w:r>
      <w:proofErr w:type="spellEnd"/>
      <w:r w:rsidRPr="00216F3E">
        <w:t xml:space="preserve"> </w:t>
      </w:r>
      <w:proofErr w:type="spellStart"/>
      <w:r w:rsidRPr="00216F3E">
        <w:t>potential</w:t>
      </w:r>
      <w:proofErr w:type="spellEnd"/>
      <w:r w:rsidRPr="00216F3E">
        <w:t xml:space="preserve">, </w:t>
      </w:r>
      <w:r w:rsidR="00405507" w:rsidRPr="00216F3E">
        <w:t xml:space="preserve">následuje malá </w:t>
      </w:r>
      <w:proofErr w:type="spellStart"/>
      <w:r w:rsidR="00405507" w:rsidRPr="00216F3E">
        <w:t>hyperpolarizace</w:t>
      </w:r>
      <w:proofErr w:type="spellEnd"/>
      <w:r w:rsidR="00405507" w:rsidRPr="00216F3E">
        <w:t>, to je, závěrečné fáze akčního potenciálu připomínají tlumené kmity</w:t>
      </w:r>
    </w:p>
    <w:p w:rsidR="00405507" w:rsidRPr="00216F3E" w:rsidRDefault="00405507" w:rsidP="008F5FE3">
      <w:pPr>
        <w:spacing w:after="120"/>
        <w:jc w:val="both"/>
      </w:pPr>
      <w:r w:rsidRPr="00216F3E">
        <w:t xml:space="preserve">Důvod pojmenování 10 a 11: potenciály byly poprvé pozorovány pomocí vnějších </w:t>
      </w:r>
      <w:r w:rsidR="00873F3A">
        <w:t xml:space="preserve">(povrchových) </w:t>
      </w:r>
      <w:r w:rsidRPr="00216F3E">
        <w:t>elektrod a odtud je jejich pojmenování.</w:t>
      </w:r>
    </w:p>
    <w:p w:rsidR="00405507" w:rsidRDefault="00405507" w:rsidP="00F45257">
      <w:pPr>
        <w:spacing w:after="120"/>
        <w:jc w:val="center"/>
      </w:pPr>
      <w:r w:rsidRPr="00216F3E">
        <w:rPr>
          <w:noProof/>
          <w:lang w:val="en-US"/>
        </w:rPr>
        <w:drawing>
          <wp:inline distT="0" distB="0" distL="0" distR="0" wp14:anchorId="30F3643C" wp14:editId="55A2E003">
            <wp:extent cx="3329808" cy="1293823"/>
            <wp:effectExtent l="0" t="0" r="4445" b="190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429975" cy="1332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1AFA" w:rsidRPr="00216F3E" w:rsidRDefault="00761AFA" w:rsidP="00F45257">
      <w:pPr>
        <w:spacing w:after="120"/>
        <w:jc w:val="center"/>
      </w:pPr>
    </w:p>
    <w:p w:rsidR="00216ECF" w:rsidRDefault="00F45257" w:rsidP="00761AFA">
      <w:pPr>
        <w:spacing w:after="120"/>
        <w:jc w:val="both"/>
        <w:rPr>
          <w:b/>
        </w:rPr>
      </w:pPr>
      <w:r w:rsidRPr="00216F3E">
        <w:rPr>
          <w:b/>
        </w:rPr>
        <w:t>Změn</w:t>
      </w:r>
      <w:r w:rsidR="009F5EEB" w:rsidRPr="00216F3E">
        <w:rPr>
          <w:b/>
        </w:rPr>
        <w:t>y</w:t>
      </w:r>
      <w:r w:rsidRPr="00216F3E">
        <w:rPr>
          <w:b/>
        </w:rPr>
        <w:t xml:space="preserve"> v </w:t>
      </w:r>
      <w:r w:rsidR="009F5EEB" w:rsidRPr="00216F3E">
        <w:rPr>
          <w:b/>
        </w:rPr>
        <w:t>membráně</w:t>
      </w:r>
      <w:r w:rsidRPr="00216F3E">
        <w:rPr>
          <w:b/>
        </w:rPr>
        <w:t xml:space="preserve"> během akčního potenciálu</w:t>
      </w:r>
    </w:p>
    <w:p w:rsidR="009F5EEB" w:rsidRPr="00216F3E" w:rsidRDefault="00216ECF" w:rsidP="00216ECF">
      <w:pPr>
        <w:pStyle w:val="Odstavecseseznamem"/>
        <w:numPr>
          <w:ilvl w:val="0"/>
          <w:numId w:val="18"/>
        </w:numPr>
        <w:jc w:val="both"/>
        <w:rPr>
          <w:b/>
        </w:rPr>
      </w:pPr>
      <w:r w:rsidRPr="00216F3E">
        <w:t>v</w:t>
      </w:r>
      <w:r w:rsidR="009F5EEB" w:rsidRPr="00216F3E">
        <w:t> klidovém stavu je membrána velmi málo propustná pro Na</w:t>
      </w:r>
      <w:r w:rsidR="009F5EEB" w:rsidRPr="00216F3E">
        <w:rPr>
          <w:vertAlign w:val="superscript"/>
        </w:rPr>
        <w:t>+</w:t>
      </w:r>
      <w:r w:rsidR="009F5EEB" w:rsidRPr="00216F3E">
        <w:t xml:space="preserve"> (daleko od rovnováhy) a dobře propustný pro K</w:t>
      </w:r>
      <w:r w:rsidR="009F5EEB" w:rsidRPr="00216F3E">
        <w:rPr>
          <w:vertAlign w:val="superscript"/>
        </w:rPr>
        <w:t>+</w:t>
      </w:r>
      <w:r w:rsidR="009F5EEB" w:rsidRPr="00216F3E">
        <w:t xml:space="preserve"> a Cl</w:t>
      </w:r>
      <w:r w:rsidR="009F5EEB" w:rsidRPr="00216F3E">
        <w:rPr>
          <w:vertAlign w:val="superscript"/>
        </w:rPr>
        <w:t>-</w:t>
      </w:r>
      <w:r w:rsidR="009F5EEB" w:rsidRPr="00216F3E">
        <w:t xml:space="preserve"> (blízko rovnováhy). Koncentrace K</w:t>
      </w:r>
      <w:r w:rsidR="009F5EEB" w:rsidRPr="00216F3E">
        <w:rPr>
          <w:vertAlign w:val="superscript"/>
        </w:rPr>
        <w:t>+</w:t>
      </w:r>
      <w:r w:rsidR="009F5EEB" w:rsidRPr="00216F3E">
        <w:t xml:space="preserve"> je uvnitř vysoká, vně nízká, u Na</w:t>
      </w:r>
      <w:r w:rsidR="009F5EEB" w:rsidRPr="00216F3E">
        <w:rPr>
          <w:vertAlign w:val="superscript"/>
        </w:rPr>
        <w:t>+</w:t>
      </w:r>
      <w:r w:rsidR="009F5EEB" w:rsidRPr="00216F3E">
        <w:t xml:space="preserve">  a Cl</w:t>
      </w:r>
      <w:r w:rsidR="009F5EEB" w:rsidRPr="00216F3E">
        <w:rPr>
          <w:vertAlign w:val="superscript"/>
        </w:rPr>
        <w:t>-</w:t>
      </w:r>
      <w:r w:rsidR="009F5EEB" w:rsidRPr="00216F3E">
        <w:t xml:space="preserve"> je tomu naopak (viz tabulka v 2 – membránový potenciál)</w:t>
      </w:r>
    </w:p>
    <w:p w:rsidR="009F5EEB" w:rsidRPr="00216F3E" w:rsidRDefault="00216ECF" w:rsidP="00216ECF">
      <w:pPr>
        <w:pStyle w:val="Odstavecseseznamem"/>
        <w:numPr>
          <w:ilvl w:val="0"/>
          <w:numId w:val="18"/>
        </w:numPr>
        <w:jc w:val="both"/>
      </w:pPr>
      <w:r w:rsidRPr="00216F3E">
        <w:t>p</w:t>
      </w:r>
      <w:r w:rsidR="009F5EEB" w:rsidRPr="00216F3E">
        <w:t xml:space="preserve">o dosažení prahu 3 náhle roste propustnost </w:t>
      </w:r>
      <w:r w:rsidR="003D4F4B" w:rsidRPr="00216F3E">
        <w:t xml:space="preserve">(vodivost) </w:t>
      </w:r>
      <w:r w:rsidR="009F5EEB" w:rsidRPr="00216F3E">
        <w:t>membrány pro Na</w:t>
      </w:r>
      <w:r w:rsidR="009F5EEB" w:rsidRPr="00216F3E">
        <w:rPr>
          <w:vertAlign w:val="superscript"/>
        </w:rPr>
        <w:t>+</w:t>
      </w:r>
      <w:r w:rsidRPr="00216F3E">
        <w:t>,</w:t>
      </w:r>
      <w:r w:rsidR="003D4F4B" w:rsidRPr="00216F3E">
        <w:t xml:space="preserve"> viz obrázek</w:t>
      </w:r>
      <w:r w:rsidR="00761AFA">
        <w:t>,</w:t>
      </w:r>
      <w:r w:rsidRPr="00216F3E">
        <w:t xml:space="preserve"> </w:t>
      </w:r>
      <w:r w:rsidR="009F5EEB" w:rsidRPr="00216F3E">
        <w:t>protože se otevírají napěťově řízené kanály pro Na</w:t>
      </w:r>
      <w:r w:rsidR="009F5EEB" w:rsidRPr="00216F3E">
        <w:rPr>
          <w:vertAlign w:val="superscript"/>
        </w:rPr>
        <w:t>+</w:t>
      </w:r>
      <w:r w:rsidR="009F5EEB" w:rsidRPr="00216F3E">
        <w:t xml:space="preserve"> a ten teče z vně dovnitř, proces roste lavinovitě, až vznikne hrotový potenciál 6</w:t>
      </w:r>
      <w:r w:rsidRPr="00216F3E">
        <w:t>.</w:t>
      </w:r>
    </w:p>
    <w:p w:rsidR="00216ECF" w:rsidRPr="00216F3E" w:rsidRDefault="00216ECF" w:rsidP="00216ECF">
      <w:pPr>
        <w:pStyle w:val="Odstavecseseznamem"/>
        <w:numPr>
          <w:ilvl w:val="0"/>
          <w:numId w:val="18"/>
        </w:numPr>
        <w:jc w:val="both"/>
      </w:pPr>
      <w:r w:rsidRPr="00216F3E">
        <w:t>už ale v 5 a během 6 se Na</w:t>
      </w:r>
      <w:r w:rsidRPr="00216F3E">
        <w:rPr>
          <w:vertAlign w:val="superscript"/>
        </w:rPr>
        <w:t>+</w:t>
      </w:r>
      <w:r w:rsidRPr="00216F3E">
        <w:t xml:space="preserve"> kanály aktivně „uzavírají“ a přecházejí do inaktivovaného stavu (v něm setrvají několik milisekund) a pak se vrací do klidového uzavřeného stavu</w:t>
      </w:r>
    </w:p>
    <w:p w:rsidR="00216ECF" w:rsidRPr="00216F3E" w:rsidRDefault="00216ECF" w:rsidP="00216ECF">
      <w:pPr>
        <w:pStyle w:val="Odstavecseseznamem"/>
        <w:numPr>
          <w:ilvl w:val="0"/>
          <w:numId w:val="18"/>
        </w:numPr>
        <w:jc w:val="both"/>
      </w:pPr>
      <w:r w:rsidRPr="00216F3E">
        <w:t xml:space="preserve">déle je </w:t>
      </w:r>
      <w:r w:rsidR="00761AFA">
        <w:t xml:space="preserve">i </w:t>
      </w:r>
      <w:r w:rsidRPr="00216F3E">
        <w:t xml:space="preserve">díky </w:t>
      </w:r>
      <w:proofErr w:type="spellStart"/>
      <w:r w:rsidRPr="00216F3E">
        <w:t>transpolarizac</w:t>
      </w:r>
      <w:r w:rsidR="00761AFA">
        <w:t>i</w:t>
      </w:r>
      <w:proofErr w:type="spellEnd"/>
      <w:r w:rsidRPr="00216F3E">
        <w:t xml:space="preserve"> elektrostaticky brzděn vtok Na</w:t>
      </w:r>
      <w:r w:rsidRPr="00216F3E">
        <w:rPr>
          <w:vertAlign w:val="superscript"/>
        </w:rPr>
        <w:t>+</w:t>
      </w:r>
      <w:r w:rsidRPr="00216F3E">
        <w:t xml:space="preserve"> iontů dovnitř</w:t>
      </w:r>
    </w:p>
    <w:p w:rsidR="00216ECF" w:rsidRPr="00216F3E" w:rsidRDefault="00216ECF" w:rsidP="00216ECF">
      <w:pPr>
        <w:pStyle w:val="Odstavecseseznamem"/>
        <w:numPr>
          <w:ilvl w:val="0"/>
          <w:numId w:val="18"/>
        </w:numPr>
        <w:jc w:val="both"/>
      </w:pPr>
      <w:r w:rsidRPr="00216F3E">
        <w:t>opožděně nastupuje otevírání napěťově řízených K</w:t>
      </w:r>
      <w:r w:rsidRPr="00216F3E">
        <w:rPr>
          <w:vertAlign w:val="superscript"/>
        </w:rPr>
        <w:t>+</w:t>
      </w:r>
      <w:r w:rsidRPr="00216F3E">
        <w:t xml:space="preserve"> kanálů, </w:t>
      </w:r>
      <w:r w:rsidR="003D4F4B" w:rsidRPr="00216F3E">
        <w:t>viz obrázek,</w:t>
      </w:r>
      <w:r w:rsidR="00761AFA">
        <w:t xml:space="preserve"> </w:t>
      </w:r>
      <w:r w:rsidRPr="00216F3E">
        <w:t xml:space="preserve">jde o tzv. opožděné usměrňovače (vyrovnávače, </w:t>
      </w:r>
      <w:proofErr w:type="spellStart"/>
      <w:r w:rsidRPr="00216F3E">
        <w:t>delayed</w:t>
      </w:r>
      <w:proofErr w:type="spellEnd"/>
      <w:r w:rsidRPr="00216F3E">
        <w:t xml:space="preserve"> </w:t>
      </w:r>
      <w:proofErr w:type="spellStart"/>
      <w:r w:rsidRPr="00216F3E">
        <w:t>rectifiers</w:t>
      </w:r>
      <w:proofErr w:type="spellEnd"/>
      <w:r w:rsidRPr="00216F3E">
        <w:t>), jsou to jiné kanály, než které jsou otevřené v klidovém stavu</w:t>
      </w:r>
      <w:r w:rsidR="003D4F4B" w:rsidRPr="00216F3E">
        <w:t>, K</w:t>
      </w:r>
      <w:r w:rsidR="003D4F4B" w:rsidRPr="00216F3E">
        <w:rPr>
          <w:vertAlign w:val="superscript"/>
        </w:rPr>
        <w:t>+</w:t>
      </w:r>
      <w:r w:rsidR="003D4F4B" w:rsidRPr="00216F3E">
        <w:t xml:space="preserve"> teče zevnitř ven</w:t>
      </w:r>
    </w:p>
    <w:p w:rsidR="00216ECF" w:rsidRPr="00216F3E" w:rsidRDefault="00216ECF" w:rsidP="00216ECF">
      <w:pPr>
        <w:pStyle w:val="Odstavecseseznamem"/>
        <w:numPr>
          <w:ilvl w:val="0"/>
          <w:numId w:val="18"/>
        </w:numPr>
        <w:jc w:val="both"/>
      </w:pPr>
      <w:r w:rsidRPr="00216F3E">
        <w:t xml:space="preserve">při </w:t>
      </w:r>
      <w:proofErr w:type="spellStart"/>
      <w:r w:rsidRPr="00216F3E">
        <w:t>hyperpolarizaci</w:t>
      </w:r>
      <w:proofErr w:type="spellEnd"/>
      <w:r w:rsidRPr="00216F3E">
        <w:t xml:space="preserve"> se se aktivují tzv. vyrovnávače dovnitř (</w:t>
      </w:r>
      <w:proofErr w:type="spellStart"/>
      <w:r w:rsidRPr="00216F3E">
        <w:t>inward</w:t>
      </w:r>
      <w:proofErr w:type="spellEnd"/>
      <w:r w:rsidRPr="00216F3E">
        <w:t xml:space="preserve"> </w:t>
      </w:r>
      <w:proofErr w:type="spellStart"/>
      <w:r w:rsidRPr="00216F3E">
        <w:t>rectifers</w:t>
      </w:r>
      <w:proofErr w:type="spellEnd"/>
      <w:r w:rsidRPr="00216F3E">
        <w:t>)</w:t>
      </w:r>
    </w:p>
    <w:p w:rsidR="00216ECF" w:rsidRDefault="00216ECF" w:rsidP="00216ECF">
      <w:pPr>
        <w:jc w:val="center"/>
      </w:pPr>
      <w:r w:rsidRPr="00216F3E">
        <w:rPr>
          <w:noProof/>
          <w:lang w:val="en-US"/>
        </w:rPr>
        <w:drawing>
          <wp:inline distT="0" distB="0" distL="0" distR="0" wp14:anchorId="48FB7600" wp14:editId="2DD7BA78">
            <wp:extent cx="3422058" cy="1822306"/>
            <wp:effectExtent l="0" t="0" r="6985" b="698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442204" cy="1833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1AFA" w:rsidRPr="00216F3E" w:rsidRDefault="00761AFA" w:rsidP="00216ECF">
      <w:pPr>
        <w:jc w:val="center"/>
      </w:pPr>
    </w:p>
    <w:p w:rsidR="002D46B4" w:rsidRPr="00216F3E" w:rsidRDefault="00F40D49" w:rsidP="00BD2E06">
      <w:pPr>
        <w:spacing w:after="120"/>
        <w:jc w:val="both"/>
        <w:rPr>
          <w:b/>
        </w:rPr>
      </w:pPr>
      <w:r w:rsidRPr="00216F3E">
        <w:rPr>
          <w:b/>
        </w:rPr>
        <w:t>Shrnutí změn v membráně v závislosti na převaze typu kanálu v ní</w:t>
      </w:r>
    </w:p>
    <w:p w:rsidR="00F40D49" w:rsidRPr="00216F3E" w:rsidRDefault="00C90A0B" w:rsidP="002D46B4">
      <w:pPr>
        <w:jc w:val="both"/>
      </w:pPr>
      <w:r w:rsidRPr="00216F3E">
        <w:rPr>
          <w:u w:val="single"/>
        </w:rPr>
        <w:t>Z</w:t>
      </w:r>
      <w:r w:rsidR="002D46B4" w:rsidRPr="00216F3E">
        <w:rPr>
          <w:u w:val="single"/>
        </w:rPr>
        <w:t>měny na membráně v oblasti s převahou napěťově řízených kanálů</w:t>
      </w:r>
      <w:r w:rsidR="00F40D49" w:rsidRPr="00216F3E">
        <w:t xml:space="preserve"> - </w:t>
      </w:r>
      <w:r w:rsidR="00BD2E06" w:rsidRPr="00216F3E">
        <w:t xml:space="preserve">napěťově řízené kanály převládají v membráně axonu a svalového vlákna s výjimkou nervosvalové ploténky, přítomné také v hlavičkách dendritických trnů, </w:t>
      </w:r>
      <w:r w:rsidR="002D46B4" w:rsidRPr="00216F3E">
        <w:t>membr</w:t>
      </w:r>
      <w:r w:rsidR="00106015" w:rsidRPr="00216F3E">
        <w:t>á</w:t>
      </w:r>
      <w:r w:rsidR="002D46B4" w:rsidRPr="00216F3E">
        <w:t xml:space="preserve">na je </w:t>
      </w:r>
      <w:r w:rsidR="00106015" w:rsidRPr="00216F3E">
        <w:t>drážditelná (</w:t>
      </w:r>
      <w:proofErr w:type="spellStart"/>
      <w:r w:rsidR="00106015" w:rsidRPr="00216F3E">
        <w:t>excitovatelná</w:t>
      </w:r>
      <w:proofErr w:type="spellEnd"/>
      <w:r w:rsidR="00106015" w:rsidRPr="00216F3E">
        <w:t>) elektricky, zákon „vše nebo nic“</w:t>
      </w:r>
    </w:p>
    <w:p w:rsidR="002D46B4" w:rsidRPr="00216F3E" w:rsidRDefault="00F40D49" w:rsidP="00D37FBC">
      <w:pPr>
        <w:ind w:left="708"/>
        <w:jc w:val="both"/>
      </w:pPr>
      <w:r w:rsidRPr="00216F3E">
        <w:rPr>
          <w:u w:val="single"/>
        </w:rPr>
        <w:lastRenderedPageBreak/>
        <w:t>Ukázka podprahové odezvy</w:t>
      </w:r>
      <w:r w:rsidRPr="00216F3E">
        <w:t xml:space="preserve"> – axon kraba, stimulace 0,2; 0,4, 0,6; 0,8; 1 prahového potenciálu pomoci 60 mikrosekundového pulsu – p</w:t>
      </w:r>
      <w:r w:rsidR="00D37FBC" w:rsidRPr="00216F3E">
        <w:t>r</w:t>
      </w:r>
      <w:r w:rsidRPr="00216F3E">
        <w:t>o hodnoty stim</w:t>
      </w:r>
      <w:r w:rsidR="00D37FBC" w:rsidRPr="00216F3E">
        <w:t>u</w:t>
      </w:r>
      <w:r w:rsidRPr="00216F3E">
        <w:t>lace 0,2 – 0,8 se potenciál po stimulu okamž</w:t>
      </w:r>
      <w:r w:rsidR="00D37FBC" w:rsidRPr="00216F3E">
        <w:t>i</w:t>
      </w:r>
      <w:r w:rsidRPr="00216F3E">
        <w:t>t</w:t>
      </w:r>
      <w:r w:rsidR="00D37FBC" w:rsidRPr="00216F3E">
        <w:t>ě</w:t>
      </w:r>
      <w:r w:rsidRPr="00216F3E">
        <w:t xml:space="preserve"> navrátí na původní hodno</w:t>
      </w:r>
      <w:r w:rsidR="00D37FBC" w:rsidRPr="00216F3E">
        <w:t>t</w:t>
      </w:r>
      <w:r w:rsidRPr="00216F3E">
        <w:t>u</w:t>
      </w:r>
      <w:r w:rsidR="007E1D20">
        <w:t xml:space="preserve"> (</w:t>
      </w:r>
      <w:r w:rsidR="00370D62">
        <w:t>viz obrázek vlevo)</w:t>
      </w:r>
      <w:r w:rsidRPr="00216F3E">
        <w:t>, čili je to odchylka od Ohmova zákona – me</w:t>
      </w:r>
      <w:r w:rsidR="00D37FBC" w:rsidRPr="00216F3E">
        <w:t>m</w:t>
      </w:r>
      <w:r w:rsidRPr="00216F3E">
        <w:t>b</w:t>
      </w:r>
      <w:r w:rsidR="00D37FBC" w:rsidRPr="00216F3E">
        <w:t>r</w:t>
      </w:r>
      <w:r w:rsidRPr="00216F3E">
        <w:t xml:space="preserve">ána se chová jako </w:t>
      </w:r>
      <w:r w:rsidR="00D37FBC" w:rsidRPr="00216F3E">
        <w:t>p</w:t>
      </w:r>
      <w:r w:rsidRPr="00216F3E">
        <w:t>aralelní R-C obv</w:t>
      </w:r>
      <w:r w:rsidR="00D37FBC" w:rsidRPr="00216F3E">
        <w:t>o</w:t>
      </w:r>
      <w:r w:rsidRPr="00216F3E">
        <w:t>d</w:t>
      </w:r>
      <w:r w:rsidR="00D37FBC" w:rsidRPr="00216F3E">
        <w:t xml:space="preserve"> a vzniká tzv. místní</w:t>
      </w:r>
      <w:r w:rsidR="00667310" w:rsidRPr="00216F3E">
        <w:t xml:space="preserve"> (lokální) odezva (viz obrázek</w:t>
      </w:r>
      <w:r w:rsidR="007E1D20">
        <w:t xml:space="preserve"> vpravo</w:t>
      </w:r>
      <w:r w:rsidR="00667310" w:rsidRPr="00216F3E">
        <w:t xml:space="preserve">), které se říká </w:t>
      </w:r>
      <w:proofErr w:type="spellStart"/>
      <w:r w:rsidR="00667310" w:rsidRPr="00216F3E">
        <w:rPr>
          <w:u w:val="single"/>
        </w:rPr>
        <w:t>elektrotonický</w:t>
      </w:r>
      <w:proofErr w:type="spellEnd"/>
      <w:r w:rsidR="00667310" w:rsidRPr="00216F3E">
        <w:rPr>
          <w:u w:val="single"/>
        </w:rPr>
        <w:t xml:space="preserve"> potenciál</w:t>
      </w:r>
      <w:r w:rsidR="00667310" w:rsidRPr="00216F3E">
        <w:t xml:space="preserve">, která je </w:t>
      </w:r>
      <w:r w:rsidR="00D37FBC" w:rsidRPr="00216F3E">
        <w:t>způsobená vybíjením C</w:t>
      </w:r>
      <w:r w:rsidR="00D37FBC" w:rsidRPr="00216F3E">
        <w:rPr>
          <w:vertAlign w:val="subscript"/>
        </w:rPr>
        <w:t>m</w:t>
      </w:r>
      <w:r w:rsidR="00D37FBC" w:rsidRPr="00216F3E">
        <w:t xml:space="preserve"> přes </w:t>
      </w:r>
      <w:proofErr w:type="spellStart"/>
      <w:r w:rsidR="00D37FBC" w:rsidRPr="00216F3E">
        <w:t>R</w:t>
      </w:r>
      <w:r w:rsidR="00D37FBC" w:rsidRPr="00216F3E">
        <w:rPr>
          <w:vertAlign w:val="subscript"/>
        </w:rPr>
        <w:t>m</w:t>
      </w:r>
      <w:proofErr w:type="spellEnd"/>
      <w:r w:rsidRPr="00216F3E">
        <w:t>:</w:t>
      </w:r>
    </w:p>
    <w:p w:rsidR="00F40D49" w:rsidRPr="00216F3E" w:rsidRDefault="00F40D49" w:rsidP="00D37FBC">
      <w:pPr>
        <w:jc w:val="center"/>
      </w:pPr>
      <w:r w:rsidRPr="00216F3E">
        <w:rPr>
          <w:noProof/>
          <w:lang w:val="en-US"/>
        </w:rPr>
        <w:drawing>
          <wp:inline distT="0" distB="0" distL="0" distR="0" wp14:anchorId="62E0681B" wp14:editId="467AE0EE">
            <wp:extent cx="2021299" cy="1716945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41162" cy="1733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E1D20">
        <w:t xml:space="preserve">          </w:t>
      </w:r>
      <w:r w:rsidR="007E1D20" w:rsidRPr="00216F3E">
        <w:rPr>
          <w:noProof/>
          <w:lang w:val="en-US"/>
        </w:rPr>
        <w:drawing>
          <wp:inline distT="0" distB="0" distL="0" distR="0" wp14:anchorId="0822018C" wp14:editId="1BA21155">
            <wp:extent cx="2341749" cy="1389306"/>
            <wp:effectExtent l="0" t="0" r="1905" b="1905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74202" cy="1408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0A0B" w:rsidRPr="00216F3E" w:rsidRDefault="00C90A0B" w:rsidP="00C90A0B">
      <w:pPr>
        <w:jc w:val="both"/>
      </w:pPr>
      <w:r w:rsidRPr="00216F3E">
        <w:rPr>
          <w:u w:val="single"/>
        </w:rPr>
        <w:t>Změny na membráně v oblasti s převahou chemicky (ligandem) řízených kanálů</w:t>
      </w:r>
      <w:r w:rsidRPr="00216F3E">
        <w:t xml:space="preserve"> - </w:t>
      </w:r>
      <w:r w:rsidR="00BD2E06" w:rsidRPr="00216F3E">
        <w:t xml:space="preserve">odehrává se hlavně na synapsích (= spojení dvou buněk, kde alespoň jedna z nich je neurálního původu) </w:t>
      </w:r>
      <w:r w:rsidRPr="00216F3E">
        <w:t xml:space="preserve">membrána se neřídí zákonem „vše nebo nic“, membrána reaguje pomalou lokální změnou </w:t>
      </w:r>
      <w:r w:rsidRPr="00216F3E">
        <w:rPr>
          <w:rFonts w:ascii="Symbol" w:hAnsi="Symbol"/>
        </w:rPr>
        <w:t></w:t>
      </w:r>
      <w:r w:rsidRPr="00216F3E">
        <w:rPr>
          <w:vertAlign w:val="subscript"/>
        </w:rPr>
        <w:t>m</w:t>
      </w:r>
      <w:r w:rsidRPr="00216F3E">
        <w:t xml:space="preserve">, </w:t>
      </w:r>
      <w:r w:rsidR="00BD2E06" w:rsidRPr="00216F3E">
        <w:t xml:space="preserve">která </w:t>
      </w:r>
      <w:r w:rsidRPr="00216F3E">
        <w:t xml:space="preserve">trvá relativně dlouho (10 </w:t>
      </w:r>
      <w:proofErr w:type="spellStart"/>
      <w:r w:rsidRPr="00216F3E">
        <w:t>ms</w:t>
      </w:r>
      <w:proofErr w:type="spellEnd"/>
      <w:r w:rsidRPr="00216F3E">
        <w:t xml:space="preserve"> a více)</w:t>
      </w:r>
      <w:r w:rsidR="00BD2E06" w:rsidRPr="00216F3E">
        <w:t>, odpověď v oblasti může být dvojí:</w:t>
      </w:r>
    </w:p>
    <w:p w:rsidR="00BD2E06" w:rsidRPr="00216F3E" w:rsidRDefault="00BD2E06" w:rsidP="003D6CB4">
      <w:pPr>
        <w:ind w:left="708"/>
        <w:jc w:val="both"/>
      </w:pPr>
      <w:r w:rsidRPr="00216F3E">
        <w:rPr>
          <w:u w:val="single"/>
        </w:rPr>
        <w:t>depolarizace</w:t>
      </w:r>
      <w:r w:rsidRPr="00216F3E">
        <w:t xml:space="preserve"> – zvýšení propustnosti membrány pro Na</w:t>
      </w:r>
      <w:r w:rsidRPr="00216F3E">
        <w:rPr>
          <w:vertAlign w:val="superscript"/>
        </w:rPr>
        <w:t>+</w:t>
      </w:r>
      <w:r w:rsidRPr="00216F3E">
        <w:t xml:space="preserve"> ionty, na synapsích spojená se vznikem excitačního postsynaptického potenciálu (EPSP)</w:t>
      </w:r>
    </w:p>
    <w:p w:rsidR="00BD2E06" w:rsidRDefault="00BD2E06" w:rsidP="003D6CB4">
      <w:pPr>
        <w:ind w:left="708"/>
        <w:jc w:val="both"/>
      </w:pPr>
      <w:proofErr w:type="spellStart"/>
      <w:r w:rsidRPr="00216F3E">
        <w:rPr>
          <w:u w:val="single"/>
        </w:rPr>
        <w:t>hyper</w:t>
      </w:r>
      <w:r w:rsidR="003D6CB4" w:rsidRPr="00216F3E">
        <w:rPr>
          <w:u w:val="single"/>
        </w:rPr>
        <w:t>p</w:t>
      </w:r>
      <w:r w:rsidRPr="00216F3E">
        <w:rPr>
          <w:u w:val="single"/>
        </w:rPr>
        <w:t>olarizace</w:t>
      </w:r>
      <w:proofErr w:type="spellEnd"/>
      <w:r w:rsidRPr="00216F3E">
        <w:t xml:space="preserve"> – zvýšení propustnosti membrány pro K</w:t>
      </w:r>
      <w:r w:rsidRPr="00216F3E">
        <w:rPr>
          <w:vertAlign w:val="superscript"/>
        </w:rPr>
        <w:t>+</w:t>
      </w:r>
      <w:r w:rsidRPr="00216F3E">
        <w:t xml:space="preserve"> a/nebo Cl</w:t>
      </w:r>
      <w:r w:rsidRPr="00216F3E">
        <w:rPr>
          <w:vertAlign w:val="superscript"/>
        </w:rPr>
        <w:t>-</w:t>
      </w:r>
      <w:r w:rsidRPr="00216F3E">
        <w:t xml:space="preserve"> ionty, na synapsích spojená se vznikem inhibičního postsynaptického potenciálu (IPSP)</w:t>
      </w:r>
    </w:p>
    <w:p w:rsidR="001C6A05" w:rsidRPr="00216F3E" w:rsidRDefault="001C6A05" w:rsidP="003D6CB4">
      <w:pPr>
        <w:ind w:left="708"/>
        <w:jc w:val="both"/>
      </w:pPr>
    </w:p>
    <w:p w:rsidR="00C90A0B" w:rsidRPr="00216F3E" w:rsidRDefault="0082218E" w:rsidP="00C04FFA">
      <w:pPr>
        <w:jc w:val="both"/>
        <w:rPr>
          <w:b/>
        </w:rPr>
      </w:pPr>
      <w:r w:rsidRPr="00216F3E">
        <w:rPr>
          <w:b/>
        </w:rPr>
        <w:t xml:space="preserve">Změny </w:t>
      </w:r>
      <w:r w:rsidR="00C04FFA" w:rsidRPr="00216F3E">
        <w:rPr>
          <w:b/>
        </w:rPr>
        <w:t xml:space="preserve">dráždivosti (excitability) </w:t>
      </w:r>
      <w:r w:rsidR="0027227B" w:rsidRPr="00216F3E">
        <w:rPr>
          <w:b/>
        </w:rPr>
        <w:t>membrány během akčního potenciálu</w:t>
      </w:r>
    </w:p>
    <w:p w:rsidR="00E21F1D" w:rsidRPr="00216F3E" w:rsidRDefault="00E21F1D" w:rsidP="00E21F1D">
      <w:pPr>
        <w:jc w:val="both"/>
      </w:pPr>
      <w:r w:rsidRPr="00216F3E">
        <w:rPr>
          <w:b/>
        </w:rPr>
        <w:t>Absolutní refrakterní fáze</w:t>
      </w:r>
      <w:r w:rsidR="00943118" w:rsidRPr="00216F3E">
        <w:t xml:space="preserve"> – trvá od dosažení prahové úrovně až po as</w:t>
      </w:r>
      <w:r w:rsidR="0027227B" w:rsidRPr="00216F3E">
        <w:t>i</w:t>
      </w:r>
      <w:r w:rsidR="00943118" w:rsidRPr="00216F3E">
        <w:t xml:space="preserve"> 1/3 </w:t>
      </w:r>
      <w:proofErr w:type="spellStart"/>
      <w:r w:rsidR="00943118" w:rsidRPr="00216F3E">
        <w:t>repolarizace</w:t>
      </w:r>
      <w:proofErr w:type="spellEnd"/>
      <w:r w:rsidR="00943118" w:rsidRPr="00216F3E">
        <w:t>. V té době elektrická stimulace membrány nevede ke vzniku nového akčního potenciálu. Důvod je ten, že většina napěťově řízených Na</w:t>
      </w:r>
      <w:r w:rsidR="00943118" w:rsidRPr="00216F3E">
        <w:rPr>
          <w:vertAlign w:val="superscript"/>
        </w:rPr>
        <w:t>+</w:t>
      </w:r>
      <w:r w:rsidR="00943118" w:rsidRPr="00216F3E">
        <w:t xml:space="preserve"> kanálů je v inaktivním stavu.</w:t>
      </w:r>
    </w:p>
    <w:p w:rsidR="00E21F1D" w:rsidRPr="00216F3E" w:rsidRDefault="00E21F1D" w:rsidP="00E21F1D">
      <w:pPr>
        <w:jc w:val="both"/>
        <w:rPr>
          <w:b/>
        </w:rPr>
      </w:pPr>
      <w:r w:rsidRPr="00216F3E">
        <w:rPr>
          <w:b/>
        </w:rPr>
        <w:t>Relativní refrakterní fáze</w:t>
      </w:r>
      <w:r w:rsidR="0027227B" w:rsidRPr="00216F3E">
        <w:t xml:space="preserve"> – trvá od dosažení asi 1/3 </w:t>
      </w:r>
      <w:proofErr w:type="spellStart"/>
      <w:r w:rsidR="0027227B" w:rsidRPr="00216F3E">
        <w:t>repolarizace</w:t>
      </w:r>
      <w:proofErr w:type="spellEnd"/>
      <w:r w:rsidR="0027227B" w:rsidRPr="00216F3E">
        <w:t xml:space="preserve"> dále. Elektrická stimulace silnější než běžná (to je, než prahový potenciál), mohou způsobit tvorbu dalšího akčního potenciálu</w:t>
      </w:r>
    </w:p>
    <w:p w:rsidR="00C04FFA" w:rsidRPr="00216F3E" w:rsidRDefault="00C04FFA" w:rsidP="00C04FFA">
      <w:pPr>
        <w:jc w:val="center"/>
        <w:rPr>
          <w:b/>
        </w:rPr>
      </w:pPr>
      <w:r w:rsidRPr="00216F3E">
        <w:rPr>
          <w:b/>
          <w:noProof/>
          <w:lang w:val="en-US"/>
        </w:rPr>
        <w:drawing>
          <wp:inline distT="0" distB="0" distL="0" distR="0" wp14:anchorId="621E96DC" wp14:editId="65834AEC">
            <wp:extent cx="3372592" cy="2359179"/>
            <wp:effectExtent l="0" t="0" r="0" b="317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394673" cy="23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227B" w:rsidRPr="00216F3E" w:rsidRDefault="0027227B" w:rsidP="0027227B">
      <w:pPr>
        <w:jc w:val="both"/>
      </w:pPr>
      <w:r w:rsidRPr="00216F3E">
        <w:lastRenderedPageBreak/>
        <w:t xml:space="preserve">V oblasti mezi klidovým potenciálem a standardním prahem je excitabilita membrány zvýšena (tzv. období skrytého nárůstu a </w:t>
      </w:r>
      <w:proofErr w:type="spellStart"/>
      <w:r w:rsidRPr="00216F3E">
        <w:t>supernormáln</w:t>
      </w:r>
      <w:r w:rsidR="00303594" w:rsidRPr="00216F3E">
        <w:t>í</w:t>
      </w:r>
      <w:proofErr w:type="spellEnd"/>
      <w:r w:rsidRPr="00216F3E">
        <w:t xml:space="preserve"> </w:t>
      </w:r>
      <w:r w:rsidR="00303594" w:rsidRPr="00216F3E">
        <w:t>o</w:t>
      </w:r>
      <w:r w:rsidRPr="00216F3E">
        <w:t>bdobí)</w:t>
      </w:r>
      <w:r w:rsidR="00303594" w:rsidRPr="00216F3E">
        <w:t xml:space="preserve"> a v oblasti </w:t>
      </w:r>
      <w:proofErr w:type="spellStart"/>
      <w:r w:rsidR="00303594" w:rsidRPr="00216F3E">
        <w:t>hyperpolarizace</w:t>
      </w:r>
      <w:proofErr w:type="spellEnd"/>
      <w:r w:rsidR="00303594" w:rsidRPr="00216F3E">
        <w:t xml:space="preserve"> je excitabilita snížena (tzv. subnormální období), viz obrázek</w:t>
      </w:r>
      <w:r w:rsidR="00DA77F7">
        <w:t>.</w:t>
      </w:r>
    </w:p>
    <w:p w:rsidR="002D64EB" w:rsidRDefault="002D64EB" w:rsidP="00C04FFA">
      <w:pPr>
        <w:jc w:val="center"/>
        <w:rPr>
          <w:b/>
        </w:rPr>
      </w:pPr>
      <w:r w:rsidRPr="00216F3E">
        <w:rPr>
          <w:b/>
          <w:noProof/>
          <w:lang w:val="en-US"/>
        </w:rPr>
        <w:drawing>
          <wp:inline distT="0" distB="0" distL="0" distR="0" wp14:anchorId="18A5CA3E" wp14:editId="032BDC21">
            <wp:extent cx="2722671" cy="3093318"/>
            <wp:effectExtent l="0" t="0" r="1905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746265" cy="3120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77F7" w:rsidRPr="00216F3E" w:rsidRDefault="00DA77F7" w:rsidP="00C04FFA">
      <w:pPr>
        <w:jc w:val="center"/>
        <w:rPr>
          <w:b/>
        </w:rPr>
      </w:pPr>
    </w:p>
    <w:p w:rsidR="0044158B" w:rsidRPr="00216F3E" w:rsidRDefault="00AD666E" w:rsidP="00AD666E">
      <w:pPr>
        <w:rPr>
          <w:b/>
        </w:rPr>
      </w:pPr>
      <w:r w:rsidRPr="00216F3E">
        <w:rPr>
          <w:b/>
        </w:rPr>
        <w:t>Vedení vzruchu (= šíření akčního potenciálu) v </w:t>
      </w:r>
      <w:proofErr w:type="spellStart"/>
      <w:r w:rsidRPr="00216F3E">
        <w:rPr>
          <w:b/>
        </w:rPr>
        <w:t>nemyelizované</w:t>
      </w:r>
      <w:proofErr w:type="spellEnd"/>
      <w:r w:rsidRPr="00216F3E">
        <w:rPr>
          <w:b/>
        </w:rPr>
        <w:t xml:space="preserve"> buňce</w:t>
      </w:r>
    </w:p>
    <w:p w:rsidR="00AD666E" w:rsidRPr="00216F3E" w:rsidRDefault="00AD666E" w:rsidP="00AD666E">
      <w:pPr>
        <w:jc w:val="both"/>
      </w:pPr>
      <w:r w:rsidRPr="00216F3E">
        <w:t xml:space="preserve">Po vzniku akčního potenciálu </w:t>
      </w:r>
      <w:r w:rsidR="005C3B03" w:rsidRPr="00216F3E">
        <w:t xml:space="preserve">tečou do obou směrů od aktuálního výskytu akčního potenciálu </w:t>
      </w:r>
      <w:r w:rsidRPr="00216F3E">
        <w:t>místní elektrické proudy</w:t>
      </w:r>
      <w:r w:rsidR="005C3B03" w:rsidRPr="00216F3E">
        <w:t xml:space="preserve"> a vzn</w:t>
      </w:r>
      <w:r w:rsidR="004C7787" w:rsidRPr="00216F3E">
        <w:t>i</w:t>
      </w:r>
      <w:r w:rsidR="005C3B03" w:rsidRPr="00216F3E">
        <w:t xml:space="preserve">kají </w:t>
      </w:r>
      <w:r w:rsidR="005D0EC7" w:rsidRPr="00216F3E">
        <w:t xml:space="preserve">lokální </w:t>
      </w:r>
      <w:r w:rsidR="005C3B03" w:rsidRPr="00216F3E">
        <w:t>pr</w:t>
      </w:r>
      <w:r w:rsidR="004C7787" w:rsidRPr="00216F3E">
        <w:t>o</w:t>
      </w:r>
      <w:r w:rsidR="005C3B03" w:rsidRPr="00216F3E">
        <w:t>udové smyčky s </w:t>
      </w:r>
      <w:proofErr w:type="spellStart"/>
      <w:r w:rsidR="005C3B03" w:rsidRPr="00216F3E">
        <w:rPr>
          <w:u w:val="single"/>
        </w:rPr>
        <w:t>elektr</w:t>
      </w:r>
      <w:r w:rsidR="00A57163">
        <w:rPr>
          <w:u w:val="single"/>
        </w:rPr>
        <w:t>o</w:t>
      </w:r>
      <w:r w:rsidR="005C3B03" w:rsidRPr="00216F3E">
        <w:rPr>
          <w:u w:val="single"/>
        </w:rPr>
        <w:t>tonickou</w:t>
      </w:r>
      <w:proofErr w:type="spellEnd"/>
      <w:r w:rsidR="005C3B03" w:rsidRPr="00216F3E">
        <w:rPr>
          <w:u w:val="single"/>
        </w:rPr>
        <w:t xml:space="preserve"> depolar</w:t>
      </w:r>
      <w:r w:rsidR="00A57163">
        <w:rPr>
          <w:u w:val="single"/>
        </w:rPr>
        <w:t>i</w:t>
      </w:r>
      <w:r w:rsidR="005C3B03" w:rsidRPr="00216F3E">
        <w:rPr>
          <w:u w:val="single"/>
        </w:rPr>
        <w:t>zací</w:t>
      </w:r>
      <w:r w:rsidR="004C7787" w:rsidRPr="00216F3E">
        <w:t xml:space="preserve"> =&gt;</w:t>
      </w:r>
      <w:r w:rsidR="005C3B03" w:rsidRPr="00216F3E">
        <w:t xml:space="preserve"> </w:t>
      </w:r>
      <w:r w:rsidR="004C7787" w:rsidRPr="00216F3E">
        <w:t>t</w:t>
      </w:r>
      <w:r w:rsidR="005C3B03" w:rsidRPr="00216F3E">
        <w:t>yto proudy vedou k vzniku napětí na membráně, které klesá se vzdálenosti od aktuálního výskytu akčního potenciálu. Protože však membrána je ve zpětném směr</w:t>
      </w:r>
      <w:r w:rsidR="004C7787" w:rsidRPr="00216F3E">
        <w:t>u</w:t>
      </w:r>
      <w:r w:rsidR="005C3B03" w:rsidRPr="00216F3E">
        <w:t xml:space="preserve"> v refrakterní fázi, nový akční potenciál vznikne </w:t>
      </w:r>
      <w:r w:rsidR="00E61DBA">
        <w:t>pouze</w:t>
      </w:r>
      <w:r w:rsidR="005C3B03" w:rsidRPr="00216F3E">
        <w:t xml:space="preserve"> tam, kde membrána není v refrakterní fázi, čili akční potenciál se šíří jen jedním směrem </w:t>
      </w:r>
      <w:r w:rsidR="004C7787" w:rsidRPr="00216F3E">
        <w:t>a t</w:t>
      </w:r>
      <w:r w:rsidR="005C3B03" w:rsidRPr="00216F3E">
        <w:t>o bez měny tva</w:t>
      </w:r>
      <w:r w:rsidR="004C7787" w:rsidRPr="00216F3E">
        <w:t>ru</w:t>
      </w:r>
      <w:r w:rsidR="005C3B03" w:rsidRPr="00216F3E">
        <w:t xml:space="preserve"> a bez úbytk</w:t>
      </w:r>
      <w:r w:rsidR="004C7787" w:rsidRPr="00216F3E">
        <w:t>u</w:t>
      </w:r>
      <w:r w:rsidR="005C3B03" w:rsidRPr="00216F3E">
        <w:t xml:space="preserve"> velikosti (dekrementu)</w:t>
      </w:r>
      <w:r w:rsidR="004C7787" w:rsidRPr="00216F3E">
        <w:t>.</w:t>
      </w:r>
    </w:p>
    <w:p w:rsidR="0044158B" w:rsidRPr="00216F3E" w:rsidRDefault="0044158B" w:rsidP="00C04FFA">
      <w:pPr>
        <w:jc w:val="center"/>
        <w:rPr>
          <w:b/>
        </w:rPr>
      </w:pPr>
      <w:r w:rsidRPr="00216F3E">
        <w:rPr>
          <w:b/>
          <w:noProof/>
          <w:lang w:val="en-US"/>
        </w:rPr>
        <w:drawing>
          <wp:inline distT="0" distB="0" distL="0" distR="0" wp14:anchorId="04589C24" wp14:editId="616AE6D5">
            <wp:extent cx="3661107" cy="154685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87261" cy="155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7787" w:rsidRPr="00216F3E" w:rsidRDefault="00EA368F" w:rsidP="004C7787">
      <w:pPr>
        <w:jc w:val="both"/>
      </w:pPr>
      <w:r>
        <w:t>V zá</w:t>
      </w:r>
      <w:r w:rsidR="004C7787" w:rsidRPr="00216F3E">
        <w:t>v</w:t>
      </w:r>
      <w:r w:rsidR="00370D62">
        <w:t>i</w:t>
      </w:r>
      <w:r w:rsidR="004C7787" w:rsidRPr="00216F3E">
        <w:t xml:space="preserve">slosti, jestli se vzruch </w:t>
      </w:r>
      <w:r>
        <w:t>š</w:t>
      </w:r>
      <w:r w:rsidR="004C7787" w:rsidRPr="00216F3E">
        <w:t>íří od těla neuronu po axonu k zakončením, nebo v opačném směru</w:t>
      </w:r>
      <w:r w:rsidR="003665D6" w:rsidRPr="00216F3E">
        <w:t xml:space="preserve"> (např. když vzruch vznikne uprostřed axonu)</w:t>
      </w:r>
      <w:r w:rsidR="004C7787" w:rsidRPr="00216F3E">
        <w:t xml:space="preserve">, rozlišujeme </w:t>
      </w:r>
      <w:proofErr w:type="spellStart"/>
      <w:r w:rsidR="004C7787" w:rsidRPr="00216F3E">
        <w:rPr>
          <w:u w:val="single"/>
        </w:rPr>
        <w:t>ortodromní</w:t>
      </w:r>
      <w:proofErr w:type="spellEnd"/>
      <w:r w:rsidR="004C7787" w:rsidRPr="00216F3E">
        <w:t xml:space="preserve"> respektive </w:t>
      </w:r>
      <w:r w:rsidR="004C7787" w:rsidRPr="00216F3E">
        <w:rPr>
          <w:u w:val="single"/>
        </w:rPr>
        <w:t>an</w:t>
      </w:r>
      <w:r w:rsidR="00B15AB0" w:rsidRPr="00216F3E">
        <w:rPr>
          <w:u w:val="single"/>
        </w:rPr>
        <w:t>ti</w:t>
      </w:r>
      <w:r w:rsidR="004C7787" w:rsidRPr="00216F3E">
        <w:rPr>
          <w:u w:val="single"/>
        </w:rPr>
        <w:t>d</w:t>
      </w:r>
      <w:r w:rsidR="00B15AB0" w:rsidRPr="00216F3E">
        <w:rPr>
          <w:u w:val="single"/>
        </w:rPr>
        <w:t>r</w:t>
      </w:r>
      <w:r w:rsidR="004C7787" w:rsidRPr="00216F3E">
        <w:rPr>
          <w:u w:val="single"/>
        </w:rPr>
        <w:t>omní vedení vzruchu</w:t>
      </w:r>
      <w:r w:rsidR="004C7787" w:rsidRPr="00216F3E">
        <w:t>.</w:t>
      </w:r>
    </w:p>
    <w:p w:rsidR="00370D62" w:rsidRDefault="00370D62" w:rsidP="003D18F4">
      <w:pPr>
        <w:jc w:val="both"/>
        <w:rPr>
          <w:b/>
        </w:rPr>
      </w:pPr>
    </w:p>
    <w:p w:rsidR="003D18F4" w:rsidRPr="00216F3E" w:rsidRDefault="003D18F4" w:rsidP="00370D62">
      <w:pPr>
        <w:spacing w:after="120" w:line="240" w:lineRule="auto"/>
        <w:jc w:val="both"/>
        <w:rPr>
          <w:b/>
        </w:rPr>
      </w:pPr>
      <w:r w:rsidRPr="00216F3E">
        <w:rPr>
          <w:b/>
        </w:rPr>
        <w:t>Vedení vzruchu (= šíření akčního potenciálu) v </w:t>
      </w:r>
      <w:proofErr w:type="spellStart"/>
      <w:r w:rsidRPr="00216F3E">
        <w:rPr>
          <w:b/>
        </w:rPr>
        <w:t>myelizované</w:t>
      </w:r>
      <w:proofErr w:type="spellEnd"/>
      <w:r w:rsidRPr="00216F3E">
        <w:rPr>
          <w:b/>
        </w:rPr>
        <w:t xml:space="preserve"> buňce = </w:t>
      </w:r>
      <w:proofErr w:type="spellStart"/>
      <w:r w:rsidRPr="00216F3E">
        <w:rPr>
          <w:b/>
        </w:rPr>
        <w:t>saltatorní</w:t>
      </w:r>
      <w:proofErr w:type="spellEnd"/>
      <w:r w:rsidRPr="00216F3E">
        <w:rPr>
          <w:b/>
        </w:rPr>
        <w:t xml:space="preserve"> vedeni (nespojité, skokové, z latinského</w:t>
      </w:r>
      <w:r w:rsidRPr="00216F3E">
        <w:rPr>
          <w:b/>
          <w:i/>
        </w:rPr>
        <w:t xml:space="preserve"> </w:t>
      </w:r>
      <w:proofErr w:type="spellStart"/>
      <w:r w:rsidRPr="00216F3E">
        <w:rPr>
          <w:b/>
          <w:i/>
        </w:rPr>
        <w:t>saltare</w:t>
      </w:r>
      <w:proofErr w:type="spellEnd"/>
      <w:r w:rsidRPr="00216F3E">
        <w:rPr>
          <w:b/>
        </w:rPr>
        <w:t xml:space="preserve"> = skok)</w:t>
      </w:r>
    </w:p>
    <w:p w:rsidR="00966BFB" w:rsidRPr="00216F3E" w:rsidRDefault="003D18F4" w:rsidP="003D18F4">
      <w:pPr>
        <w:jc w:val="both"/>
      </w:pPr>
      <w:r w:rsidRPr="00216F3E">
        <w:t xml:space="preserve">U </w:t>
      </w:r>
      <w:proofErr w:type="spellStart"/>
      <w:r w:rsidRPr="00216F3E">
        <w:t>myelizovaných</w:t>
      </w:r>
      <w:proofErr w:type="spellEnd"/>
      <w:r w:rsidRPr="00216F3E">
        <w:t xml:space="preserve"> nervov</w:t>
      </w:r>
      <w:r w:rsidR="008C6D5B" w:rsidRPr="00216F3E">
        <w:t>ý</w:t>
      </w:r>
      <w:r w:rsidRPr="00216F3E">
        <w:t>ch buněk se díky přít</w:t>
      </w:r>
      <w:r w:rsidR="008C6D5B" w:rsidRPr="00216F3E">
        <w:t>o</w:t>
      </w:r>
      <w:r w:rsidRPr="00216F3E">
        <w:t>mnosti myelinu napěť</w:t>
      </w:r>
      <w:r w:rsidR="008C6D5B" w:rsidRPr="00216F3E">
        <w:t>o</w:t>
      </w:r>
      <w:r w:rsidRPr="00216F3E">
        <w:t>vě říze</w:t>
      </w:r>
      <w:r w:rsidR="008C6D5B" w:rsidRPr="00216F3E">
        <w:t>n</w:t>
      </w:r>
      <w:r w:rsidRPr="00216F3E">
        <w:t xml:space="preserve">é </w:t>
      </w:r>
      <w:r w:rsidR="008C6D5B" w:rsidRPr="00216F3E">
        <w:t xml:space="preserve">iontové </w:t>
      </w:r>
      <w:r w:rsidRPr="00216F3E">
        <w:t>kanály vyskyt</w:t>
      </w:r>
      <w:r w:rsidR="008C6D5B" w:rsidRPr="00216F3E">
        <w:t>u</w:t>
      </w:r>
      <w:r w:rsidRPr="00216F3E">
        <w:t>jí pouze v </w:t>
      </w:r>
      <w:proofErr w:type="spellStart"/>
      <w:r w:rsidRPr="00216F3E">
        <w:t>n</w:t>
      </w:r>
      <w:r w:rsidR="00A57163">
        <w:t>o</w:t>
      </w:r>
      <w:r w:rsidR="00EA368F">
        <w:t>di</w:t>
      </w:r>
      <w:r w:rsidRPr="00216F3E">
        <w:t>ích</w:t>
      </w:r>
      <w:proofErr w:type="spellEnd"/>
      <w:r w:rsidRPr="00216F3E">
        <w:t xml:space="preserve"> </w:t>
      </w:r>
      <w:proofErr w:type="spellStart"/>
      <w:r w:rsidRPr="00216F3E">
        <w:t>Renvier</w:t>
      </w:r>
      <w:r w:rsidR="008C6D5B" w:rsidRPr="00216F3E">
        <w:t>o</w:t>
      </w:r>
      <w:r w:rsidRPr="00216F3E">
        <w:t>vých</w:t>
      </w:r>
      <w:proofErr w:type="spellEnd"/>
      <w:r w:rsidRPr="00216F3E">
        <w:t xml:space="preserve"> zářezů.</w:t>
      </w:r>
      <w:r w:rsidR="008C6D5B" w:rsidRPr="00216F3E">
        <w:t xml:space="preserve"> Vzruch (= akční potenciál) pak přeskakuje z jednoho </w:t>
      </w:r>
      <w:proofErr w:type="spellStart"/>
      <w:r w:rsidR="008C6D5B" w:rsidRPr="00216F3E">
        <w:lastRenderedPageBreak/>
        <w:t>Renvierova</w:t>
      </w:r>
      <w:proofErr w:type="spellEnd"/>
      <w:r w:rsidR="008C6D5B" w:rsidRPr="00216F3E">
        <w:t xml:space="preserve"> zářezu na druh</w:t>
      </w:r>
      <w:r w:rsidR="00974747" w:rsidRPr="00216F3E">
        <w:t>ý</w:t>
      </w:r>
      <w:r w:rsidR="008C6D5B" w:rsidRPr="00216F3E">
        <w:t xml:space="preserve"> (jejich vzdálenost je 0,3  - 1,2 mm) a tím se vedení vzruchu </w:t>
      </w:r>
      <w:r w:rsidR="000150C2" w:rsidRPr="00216F3E">
        <w:t>zrychluje a zefektivňuje</w:t>
      </w:r>
      <w:r w:rsidR="005D0EC7" w:rsidRPr="00216F3E">
        <w:t xml:space="preserve"> a </w:t>
      </w:r>
      <w:proofErr w:type="spellStart"/>
      <w:r w:rsidR="005D0EC7" w:rsidRPr="00216F3E">
        <w:t>myelinizovaný</w:t>
      </w:r>
      <w:proofErr w:type="spellEnd"/>
      <w:r w:rsidR="005D0EC7" w:rsidRPr="00216F3E">
        <w:t xml:space="preserve"> axon </w:t>
      </w:r>
      <w:r w:rsidR="00974747" w:rsidRPr="00216F3E">
        <w:t xml:space="preserve">pak </w:t>
      </w:r>
      <w:r w:rsidR="005D0EC7" w:rsidRPr="00216F3E">
        <w:t xml:space="preserve">vede (při velkém průměru axonu) vzruch až 50-krát rychleji než </w:t>
      </w:r>
      <w:proofErr w:type="spellStart"/>
      <w:r w:rsidR="005D0EC7" w:rsidRPr="00216F3E">
        <w:t>nemyelizovaný</w:t>
      </w:r>
      <w:proofErr w:type="spellEnd"/>
      <w:r w:rsidR="005D0EC7" w:rsidRPr="00216F3E">
        <w:t xml:space="preserve"> axon. Opět se vše vysvětluje pomoc</w:t>
      </w:r>
      <w:r w:rsidR="00B71472" w:rsidRPr="00216F3E">
        <w:t>í</w:t>
      </w:r>
      <w:r w:rsidR="005D0EC7" w:rsidRPr="00216F3E">
        <w:t xml:space="preserve"> teorie lokálních proudových smyček, proudy v</w:t>
      </w:r>
      <w:r w:rsidR="00974747" w:rsidRPr="00216F3E">
        <w:t>š</w:t>
      </w:r>
      <w:r w:rsidR="005D0EC7" w:rsidRPr="00216F3E">
        <w:t>a</w:t>
      </w:r>
      <w:r w:rsidR="00974747" w:rsidRPr="00216F3E">
        <w:t>k</w:t>
      </w:r>
      <w:r w:rsidR="005D0EC7" w:rsidRPr="00216F3E">
        <w:t xml:space="preserve"> teč</w:t>
      </w:r>
      <w:r w:rsidR="00974747" w:rsidRPr="00216F3E">
        <w:t>o</w:t>
      </w:r>
      <w:r w:rsidR="005D0EC7" w:rsidRPr="00216F3E">
        <w:t>u pouze v </w:t>
      </w:r>
      <w:proofErr w:type="spellStart"/>
      <w:r w:rsidR="00974747" w:rsidRPr="00216F3E">
        <w:t>R</w:t>
      </w:r>
      <w:r w:rsidR="005D0EC7" w:rsidRPr="00216F3E">
        <w:t>envier</w:t>
      </w:r>
      <w:r w:rsidR="00EA368F">
        <w:t>o</w:t>
      </w:r>
      <w:r w:rsidR="005D0EC7" w:rsidRPr="00216F3E">
        <w:t>vý</w:t>
      </w:r>
      <w:r w:rsidR="00EA368F">
        <w:t>c</w:t>
      </w:r>
      <w:r w:rsidR="005D0EC7" w:rsidRPr="00216F3E">
        <w:t>h</w:t>
      </w:r>
      <w:proofErr w:type="spellEnd"/>
      <w:r w:rsidR="005D0EC7" w:rsidRPr="00216F3E">
        <w:t xml:space="preserve"> zářezech =&gt; rychlos</w:t>
      </w:r>
      <w:r w:rsidR="00974747" w:rsidRPr="00216F3E">
        <w:t>t</w:t>
      </w:r>
      <w:r w:rsidR="005D0EC7" w:rsidRPr="00216F3E">
        <w:t xml:space="preserve"> šířen</w:t>
      </w:r>
      <w:r w:rsidR="00B71472" w:rsidRPr="00216F3E">
        <w:t>í</w:t>
      </w:r>
      <w:r w:rsidR="005D0EC7" w:rsidRPr="00216F3E">
        <w:t xml:space="preserve"> vz</w:t>
      </w:r>
      <w:r w:rsidR="00974747" w:rsidRPr="00216F3E">
        <w:t>ru</w:t>
      </w:r>
      <w:r w:rsidR="005D0EC7" w:rsidRPr="00216F3E">
        <w:t>chu roste.</w:t>
      </w:r>
    </w:p>
    <w:p w:rsidR="00966BFB" w:rsidRPr="00216F3E" w:rsidRDefault="00966BFB" w:rsidP="00C04FFA">
      <w:pPr>
        <w:jc w:val="center"/>
        <w:rPr>
          <w:b/>
        </w:rPr>
      </w:pPr>
      <w:r w:rsidRPr="00216F3E">
        <w:rPr>
          <w:b/>
          <w:noProof/>
          <w:lang w:val="en-US"/>
        </w:rPr>
        <w:drawing>
          <wp:inline distT="0" distB="0" distL="0" distR="0" wp14:anchorId="63BD6E55" wp14:editId="7FF06F3D">
            <wp:extent cx="2214749" cy="1133475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262762" cy="1158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153F" w:rsidRPr="00216F3E" w:rsidRDefault="00B71472" w:rsidP="00B71472">
      <w:pPr>
        <w:jc w:val="both"/>
      </w:pPr>
      <w:proofErr w:type="spellStart"/>
      <w:r w:rsidRPr="00216F3E">
        <w:t>Myelizovaná</w:t>
      </w:r>
      <w:proofErr w:type="spellEnd"/>
      <w:r w:rsidRPr="00216F3E">
        <w:t xml:space="preserve"> oblast membrány axonu (</w:t>
      </w:r>
      <w:proofErr w:type="spellStart"/>
      <w:r w:rsidRPr="00216F3E">
        <w:t>axolemy</w:t>
      </w:r>
      <w:proofErr w:type="spellEnd"/>
      <w:r w:rsidRPr="00216F3E">
        <w:t>) má podstatně větší příčný odpor a menší kapacitu než membrána v </w:t>
      </w:r>
      <w:proofErr w:type="spellStart"/>
      <w:r w:rsidRPr="00216F3E">
        <w:t>n</w:t>
      </w:r>
      <w:r w:rsidR="00A57163">
        <w:t>o</w:t>
      </w:r>
      <w:r w:rsidRPr="00216F3E">
        <w:t>diu</w:t>
      </w:r>
      <w:proofErr w:type="spellEnd"/>
      <w:r w:rsidRPr="00216F3E">
        <w:t>: pro axon žáby je</w:t>
      </w:r>
      <w:r w:rsidR="009A153F" w:rsidRPr="00216F3E">
        <w:t>:</w:t>
      </w:r>
    </w:p>
    <w:p w:rsidR="009A153F" w:rsidRPr="00216F3E" w:rsidRDefault="00B71472" w:rsidP="00B71472">
      <w:pPr>
        <w:jc w:val="both"/>
      </w:pPr>
      <w:r w:rsidRPr="00216F3E">
        <w:t>v</w:t>
      </w:r>
      <w:r w:rsidR="009A153F" w:rsidRPr="00216F3E">
        <w:t> int</w:t>
      </w:r>
      <w:r w:rsidRPr="00216F3E">
        <w:t>ern</w:t>
      </w:r>
      <w:r w:rsidR="00A57163">
        <w:t>o</w:t>
      </w:r>
      <w:r w:rsidRPr="00216F3E">
        <w:t xml:space="preserve">diu (= pod myelinem) R = 160 000 </w:t>
      </w:r>
      <w:r w:rsidRPr="00216F3E">
        <w:rPr>
          <w:rFonts w:ascii="Symbol" w:hAnsi="Symbol"/>
        </w:rPr>
        <w:t></w:t>
      </w:r>
      <w:r w:rsidRPr="00216F3E">
        <w:t xml:space="preserve"> cm</w:t>
      </w:r>
      <w:r w:rsidRPr="00216F3E">
        <w:rPr>
          <w:vertAlign w:val="superscript"/>
        </w:rPr>
        <w:t>2</w:t>
      </w:r>
      <w:r w:rsidRPr="00216F3E">
        <w:t xml:space="preserve"> a C = 0,0025 </w:t>
      </w:r>
      <w:r w:rsidRPr="00216F3E">
        <w:rPr>
          <w:rFonts w:ascii="Symbol" w:hAnsi="Symbol"/>
        </w:rPr>
        <w:t></w:t>
      </w:r>
      <w:r w:rsidRPr="00216F3E">
        <w:t>F cm</w:t>
      </w:r>
      <w:r w:rsidRPr="00216F3E">
        <w:rPr>
          <w:vertAlign w:val="superscript"/>
        </w:rPr>
        <w:t>-2</w:t>
      </w:r>
      <w:r w:rsidRPr="00216F3E">
        <w:t>,</w:t>
      </w:r>
    </w:p>
    <w:p w:rsidR="003D18F4" w:rsidRPr="00216F3E" w:rsidRDefault="00B71472" w:rsidP="00B71472">
      <w:pPr>
        <w:jc w:val="both"/>
      </w:pPr>
      <w:r w:rsidRPr="00216F3E">
        <w:t>kdežto v </w:t>
      </w:r>
      <w:proofErr w:type="spellStart"/>
      <w:r w:rsidRPr="00216F3E">
        <w:t>n</w:t>
      </w:r>
      <w:r w:rsidR="00A57163">
        <w:t>o</w:t>
      </w:r>
      <w:r w:rsidRPr="00216F3E">
        <w:t>diu</w:t>
      </w:r>
      <w:proofErr w:type="spellEnd"/>
      <w:r w:rsidRPr="00216F3E">
        <w:t xml:space="preserve"> je R = 20 </w:t>
      </w:r>
      <w:r w:rsidRPr="00216F3E">
        <w:rPr>
          <w:rFonts w:ascii="Symbol" w:hAnsi="Symbol"/>
        </w:rPr>
        <w:t></w:t>
      </w:r>
      <w:r w:rsidRPr="00216F3E">
        <w:t xml:space="preserve"> cm</w:t>
      </w:r>
      <w:r w:rsidRPr="00216F3E">
        <w:rPr>
          <w:vertAlign w:val="superscript"/>
        </w:rPr>
        <w:t>2</w:t>
      </w:r>
      <w:r w:rsidRPr="00216F3E">
        <w:t xml:space="preserve"> a C = 3 </w:t>
      </w:r>
      <w:r w:rsidRPr="00216F3E">
        <w:rPr>
          <w:rFonts w:ascii="Symbol" w:hAnsi="Symbol"/>
        </w:rPr>
        <w:t></w:t>
      </w:r>
      <w:r w:rsidRPr="00216F3E">
        <w:t>F cm</w:t>
      </w:r>
      <w:r w:rsidRPr="00216F3E">
        <w:rPr>
          <w:vertAlign w:val="superscript"/>
        </w:rPr>
        <w:t>-2</w:t>
      </w:r>
      <w:r w:rsidRPr="00216F3E">
        <w:t>.</w:t>
      </w:r>
    </w:p>
    <w:p w:rsidR="009A153F" w:rsidRPr="00216F3E" w:rsidRDefault="009A153F" w:rsidP="00B71472">
      <w:pPr>
        <w:jc w:val="both"/>
      </w:pPr>
      <w:r w:rsidRPr="00216F3E">
        <w:t xml:space="preserve">Teorie ukazuje, že rychlost vedení vzruchu </w:t>
      </w:r>
      <w:r w:rsidRPr="00216F3E">
        <w:rPr>
          <w:u w:val="single"/>
        </w:rPr>
        <w:t>přeskokem</w:t>
      </w:r>
      <w:r w:rsidRPr="00216F3E">
        <w:t xml:space="preserve"> má být úměrná </w:t>
      </w:r>
      <w:r w:rsidRPr="00216F3E">
        <w:rPr>
          <w:u w:val="single"/>
        </w:rPr>
        <w:t>průměru axonu</w:t>
      </w:r>
      <w:r w:rsidRPr="00216F3E">
        <w:t xml:space="preserve">, zatímco u </w:t>
      </w:r>
      <w:proofErr w:type="spellStart"/>
      <w:r w:rsidRPr="00216F3E">
        <w:rPr>
          <w:u w:val="single"/>
        </w:rPr>
        <w:t>nemyelizovaného</w:t>
      </w:r>
      <w:proofErr w:type="spellEnd"/>
      <w:r w:rsidRPr="00216F3E">
        <w:t xml:space="preserve"> axonu je rychlost vedení vzruchu úměrná </w:t>
      </w:r>
      <w:r w:rsidRPr="00216F3E">
        <w:rPr>
          <w:u w:val="single"/>
        </w:rPr>
        <w:t>odmocnině z průměru axonu</w:t>
      </w:r>
      <w:r w:rsidR="00207721">
        <w:t xml:space="preserve"> (viz odvození dále).</w:t>
      </w:r>
      <w:r w:rsidRPr="00216F3E">
        <w:t xml:space="preserve"> U axonu velmi malých průměrů však už </w:t>
      </w:r>
      <w:proofErr w:type="spellStart"/>
      <w:r w:rsidRPr="00216F3E">
        <w:t>myelinizace</w:t>
      </w:r>
      <w:proofErr w:type="spellEnd"/>
      <w:r w:rsidRPr="00216F3E">
        <w:t xml:space="preserve"> nevede k</w:t>
      </w:r>
      <w:r w:rsidR="00A57163">
        <w:t xml:space="preserve"> nárůstu rychlosti šíření </w:t>
      </w:r>
      <w:r w:rsidR="000301D5">
        <w:t>vz</w:t>
      </w:r>
      <w:r w:rsidR="00A57163">
        <w:t>ruchu - p</w:t>
      </w:r>
      <w:r w:rsidRPr="00216F3E">
        <w:t>říklad: nech</w:t>
      </w:r>
      <w:r w:rsidR="00A57163">
        <w:t>ť</w:t>
      </w:r>
      <w:r w:rsidRPr="00216F3E">
        <w:t xml:space="preserve"> průměr axonu je 0,5 </w:t>
      </w:r>
      <w:r w:rsidRPr="00216F3E">
        <w:rPr>
          <w:rFonts w:ascii="Symbol" w:hAnsi="Symbol"/>
        </w:rPr>
        <w:t></w:t>
      </w:r>
      <w:r w:rsidRPr="00216F3E">
        <w:t xml:space="preserve">m (tzn. velmi malý), pak rychlost šíření vzruchu na </w:t>
      </w:r>
      <w:proofErr w:type="spellStart"/>
      <w:r w:rsidRPr="00216F3E">
        <w:t>myelinizovaném</w:t>
      </w:r>
      <w:proofErr w:type="spellEnd"/>
      <w:r w:rsidRPr="00216F3E">
        <w:t xml:space="preserve"> axonu je </w:t>
      </w:r>
      <w:r w:rsidR="00EB411A" w:rsidRPr="00216F3E">
        <w:t>ú</w:t>
      </w:r>
      <w:r w:rsidRPr="00216F3E">
        <w:t xml:space="preserve">měrná 0,5, kdežto </w:t>
      </w:r>
      <w:r w:rsidR="00EB411A" w:rsidRPr="00216F3E">
        <w:t xml:space="preserve">rychlost šíření vzruchu na </w:t>
      </w:r>
      <w:proofErr w:type="spellStart"/>
      <w:r w:rsidRPr="00216F3E">
        <w:t>nemyeliniz</w:t>
      </w:r>
      <w:r w:rsidR="00EB411A" w:rsidRPr="00216F3E">
        <w:t>o</w:t>
      </w:r>
      <w:r w:rsidRPr="00216F3E">
        <w:t>vaném</w:t>
      </w:r>
      <w:proofErr w:type="spellEnd"/>
      <w:r w:rsidRPr="00216F3E">
        <w:t xml:space="preserve"> axonu je </w:t>
      </w:r>
      <w:r w:rsidR="00EB411A" w:rsidRPr="00216F3E">
        <w:t>ú</w:t>
      </w:r>
      <w:r w:rsidRPr="00216F3E">
        <w:t>měrn</w:t>
      </w:r>
      <w:r w:rsidR="00EB411A" w:rsidRPr="00216F3E">
        <w:t>á</w:t>
      </w:r>
      <w:r w:rsidRPr="00216F3E">
        <w:t xml:space="preserve"> odmocnině z 0,5, což je</w:t>
      </w:r>
      <w:r w:rsidR="00EB411A" w:rsidRPr="00216F3E">
        <w:t xml:space="preserve"> </w:t>
      </w:r>
      <w:r w:rsidRPr="00216F3E">
        <w:t>p</w:t>
      </w:r>
      <w:r w:rsidR="00EB411A" w:rsidRPr="00216F3E">
        <w:t>ř</w:t>
      </w:r>
      <w:r w:rsidRPr="00216F3E">
        <w:t>ibli</w:t>
      </w:r>
      <w:r w:rsidR="00EB411A" w:rsidRPr="00216F3E">
        <w:t>ž</w:t>
      </w:r>
      <w:r w:rsidRPr="00216F3E">
        <w:t>ně 0,7</w:t>
      </w:r>
      <w:r w:rsidR="00EB411A" w:rsidRPr="00216F3E">
        <w:t>.</w:t>
      </w:r>
    </w:p>
    <w:p w:rsidR="00EB411A" w:rsidRDefault="00EB411A" w:rsidP="00B71472">
      <w:pPr>
        <w:jc w:val="both"/>
      </w:pPr>
      <w:r w:rsidRPr="00216F3E">
        <w:t xml:space="preserve">Kritický průměr je pro PNS </w:t>
      </w:r>
      <w:r w:rsidR="00216F3E">
        <w:t xml:space="preserve">0,8 – </w:t>
      </w:r>
      <w:r w:rsidRPr="00216F3E">
        <w:t xml:space="preserve">1 </w:t>
      </w:r>
      <w:r w:rsidRPr="00216F3E">
        <w:rPr>
          <w:rFonts w:ascii="Symbol" w:hAnsi="Symbol"/>
        </w:rPr>
        <w:t></w:t>
      </w:r>
      <w:r w:rsidRPr="00216F3E">
        <w:t xml:space="preserve">m, kdežto pro CNS to je okolo 0,2 </w:t>
      </w:r>
      <w:r w:rsidRPr="00216F3E">
        <w:rPr>
          <w:rFonts w:ascii="Symbol" w:hAnsi="Symbol"/>
        </w:rPr>
        <w:t></w:t>
      </w:r>
      <w:r w:rsidRPr="00216F3E">
        <w:t xml:space="preserve">m. </w:t>
      </w:r>
      <w:r w:rsidR="00835922" w:rsidRPr="00216F3E">
        <w:t>R</w:t>
      </w:r>
      <w:r w:rsidR="00216F3E" w:rsidRPr="00216F3E">
        <w:t>o</w:t>
      </w:r>
      <w:r w:rsidR="00835922" w:rsidRPr="00216F3E">
        <w:t>zdíl je z</w:t>
      </w:r>
      <w:r w:rsidR="00216F3E" w:rsidRPr="00216F3E">
        <w:t>p</w:t>
      </w:r>
      <w:r w:rsidR="00835922" w:rsidRPr="00216F3E">
        <w:t xml:space="preserve">ůsobený </w:t>
      </w:r>
      <w:r w:rsidR="00A57163">
        <w:t xml:space="preserve">typem </w:t>
      </w:r>
      <w:proofErr w:type="spellStart"/>
      <w:r w:rsidR="00A57163">
        <w:t>myelinizace</w:t>
      </w:r>
      <w:proofErr w:type="spellEnd"/>
      <w:r w:rsidR="00A57163">
        <w:t>. V</w:t>
      </w:r>
      <w:r w:rsidR="00216F3E" w:rsidRPr="00216F3E">
        <w:t xml:space="preserve"> PNS </w:t>
      </w:r>
      <w:proofErr w:type="spellStart"/>
      <w:r w:rsidR="00216F3E" w:rsidRPr="00216F3E">
        <w:t>myelinizaci</w:t>
      </w:r>
      <w:proofErr w:type="spellEnd"/>
      <w:r w:rsidR="00216F3E" w:rsidRPr="00216F3E">
        <w:t xml:space="preserve"> realizuje obtočením okolo axonu </w:t>
      </w:r>
      <w:proofErr w:type="spellStart"/>
      <w:r w:rsidR="00216F3E" w:rsidRPr="00216F3E">
        <w:t>Schwanova</w:t>
      </w:r>
      <w:proofErr w:type="spellEnd"/>
      <w:r w:rsidR="00216F3E" w:rsidRPr="00216F3E">
        <w:t xml:space="preserve"> buňka, díky jejímž rozměrům je minimální vzdálenost </w:t>
      </w:r>
      <w:proofErr w:type="spellStart"/>
      <w:r w:rsidR="00216F3E" w:rsidRPr="00216F3E">
        <w:t>Re</w:t>
      </w:r>
      <w:r w:rsidR="00A57163">
        <w:t>n</w:t>
      </w:r>
      <w:r w:rsidR="00216F3E" w:rsidRPr="00216F3E">
        <w:t>vierových</w:t>
      </w:r>
      <w:proofErr w:type="spellEnd"/>
      <w:r w:rsidR="00216F3E" w:rsidRPr="00216F3E">
        <w:t xml:space="preserve"> zářezů 200 – 400 </w:t>
      </w:r>
      <w:r w:rsidR="00216F3E" w:rsidRPr="00216F3E">
        <w:rPr>
          <w:rFonts w:ascii="Symbol" w:hAnsi="Symbol"/>
        </w:rPr>
        <w:t></w:t>
      </w:r>
      <w:r w:rsidR="00216F3E" w:rsidRPr="00216F3E">
        <w:t xml:space="preserve">m. Pak, pokud má axon malý průměr (&lt; 4 </w:t>
      </w:r>
      <w:r w:rsidR="00216F3E" w:rsidRPr="00216F3E">
        <w:rPr>
          <w:rFonts w:ascii="Symbol" w:hAnsi="Symbol"/>
        </w:rPr>
        <w:t></w:t>
      </w:r>
      <w:r w:rsidR="00216F3E" w:rsidRPr="00216F3E">
        <w:t xml:space="preserve">m), tak už </w:t>
      </w:r>
      <w:r w:rsidR="00216F3E">
        <w:t xml:space="preserve">je </w:t>
      </w:r>
      <w:r w:rsidR="00216F3E" w:rsidRPr="00216F3E">
        <w:t>tato</w:t>
      </w:r>
      <w:r w:rsidR="00216F3E">
        <w:t xml:space="preserve"> </w:t>
      </w:r>
      <w:r w:rsidR="00216F3E" w:rsidRPr="00216F3E">
        <w:t xml:space="preserve">vzdálenost </w:t>
      </w:r>
      <w:proofErr w:type="spellStart"/>
      <w:r w:rsidR="00216F3E" w:rsidRPr="00216F3E">
        <w:t>Renvierových</w:t>
      </w:r>
      <w:proofErr w:type="spellEnd"/>
      <w:r w:rsidR="00216F3E" w:rsidRPr="00216F3E">
        <w:t xml:space="preserve"> zářezů příliš velká na to, aby se vzruch mohl </w:t>
      </w:r>
      <w:r w:rsidR="00216F3E">
        <w:t>š</w:t>
      </w:r>
      <w:r w:rsidR="00216F3E" w:rsidRPr="00216F3E">
        <w:t xml:space="preserve">ířit </w:t>
      </w:r>
      <w:proofErr w:type="spellStart"/>
      <w:r w:rsidR="00216F3E" w:rsidRPr="00216F3E">
        <w:t>saltatorně</w:t>
      </w:r>
      <w:proofErr w:type="spellEnd"/>
      <w:r w:rsidR="00216F3E" w:rsidRPr="00216F3E">
        <w:t xml:space="preserve"> (do dané vzdálen</w:t>
      </w:r>
      <w:r w:rsidR="00216F3E">
        <w:t>o</w:t>
      </w:r>
      <w:r w:rsidR="00216F3E" w:rsidRPr="00216F3E">
        <w:t xml:space="preserve">sti </w:t>
      </w:r>
      <w:proofErr w:type="spellStart"/>
      <w:r w:rsidR="00216F3E" w:rsidRPr="00216F3E">
        <w:t>Renviervých</w:t>
      </w:r>
      <w:proofErr w:type="spellEnd"/>
      <w:r w:rsidR="00216F3E" w:rsidRPr="00216F3E">
        <w:t xml:space="preserve"> zářezů již nepotečou </w:t>
      </w:r>
      <w:r w:rsidR="00216F3E">
        <w:t>dostatečně velké</w:t>
      </w:r>
      <w:r w:rsidR="00216F3E" w:rsidRPr="00216F3E">
        <w:t xml:space="preserve"> lokální proudy</w:t>
      </w:r>
      <w:r w:rsidR="00216F3E">
        <w:t>, aby způsobily nárůst membránového potenciálu na jeho prahovou úroveň, která by spustila akční potenciál</w:t>
      </w:r>
      <w:r w:rsidR="00216F3E" w:rsidRPr="00216F3E">
        <w:t>)</w:t>
      </w:r>
      <w:r w:rsidR="00216F3E">
        <w:t xml:space="preserve">. Na druhé straně, </w:t>
      </w:r>
      <w:r w:rsidR="00216F3E" w:rsidRPr="00216F3E">
        <w:t>v </w:t>
      </w:r>
      <w:r w:rsidR="00216F3E">
        <w:t>C</w:t>
      </w:r>
      <w:r w:rsidR="00216F3E" w:rsidRPr="00216F3E">
        <w:t xml:space="preserve">NS </w:t>
      </w:r>
      <w:proofErr w:type="spellStart"/>
      <w:r w:rsidR="00216F3E" w:rsidRPr="00216F3E">
        <w:t>myelinizaci</w:t>
      </w:r>
      <w:proofErr w:type="spellEnd"/>
      <w:r w:rsidR="00216F3E" w:rsidRPr="00216F3E">
        <w:t xml:space="preserve"> realizuje obtočením okolo axonu </w:t>
      </w:r>
      <w:r w:rsidR="00216F3E">
        <w:t xml:space="preserve">výběžek </w:t>
      </w:r>
      <w:proofErr w:type="spellStart"/>
      <w:r w:rsidR="00216F3E">
        <w:t>oligodendrocytů</w:t>
      </w:r>
      <w:proofErr w:type="spellEnd"/>
      <w:r w:rsidR="00216F3E">
        <w:t xml:space="preserve"> a zdá se, </w:t>
      </w:r>
      <w:r w:rsidR="00A57163">
        <w:t>ž</w:t>
      </w:r>
      <w:r w:rsidR="00216F3E">
        <w:t>e zde ne</w:t>
      </w:r>
      <w:r w:rsidR="00A57163">
        <w:t>e</w:t>
      </w:r>
      <w:r w:rsidR="00216F3E">
        <w:t>xistuj</w:t>
      </w:r>
      <w:r w:rsidR="00A57163">
        <w:t>e</w:t>
      </w:r>
      <w:r w:rsidR="00216F3E">
        <w:t xml:space="preserve"> žádný dolní limit d</w:t>
      </w:r>
      <w:r w:rsidR="00A57163">
        <w:t>é</w:t>
      </w:r>
      <w:r w:rsidR="00216F3E">
        <w:t>lk</w:t>
      </w:r>
      <w:r w:rsidR="00A57163">
        <w:t>y</w:t>
      </w:r>
      <w:r w:rsidR="00216F3E">
        <w:t xml:space="preserve"> internodia (= internodium může být i velm</w:t>
      </w:r>
      <w:r w:rsidR="00A57163">
        <w:t>i</w:t>
      </w:r>
      <w:r w:rsidR="00216F3E">
        <w:t xml:space="preserve"> krátké</w:t>
      </w:r>
      <w:r w:rsidR="00A57163">
        <w:t>)</w:t>
      </w:r>
      <w:r w:rsidR="00216F3E">
        <w:t xml:space="preserve"> a </w:t>
      </w:r>
      <w:r w:rsidR="00A57163">
        <w:t xml:space="preserve">z toho důvodu je kritický průměr pro výhodu </w:t>
      </w:r>
      <w:proofErr w:type="spellStart"/>
      <w:r w:rsidR="00A57163">
        <w:t>myelinizace</w:t>
      </w:r>
      <w:proofErr w:type="spellEnd"/>
      <w:r w:rsidR="00A57163">
        <w:t xml:space="preserve"> v CNS menší než v PNS.</w:t>
      </w:r>
    </w:p>
    <w:p w:rsidR="000301D5" w:rsidRPr="00216F3E" w:rsidRDefault="000301D5" w:rsidP="00B71472">
      <w:pPr>
        <w:jc w:val="both"/>
      </w:pPr>
    </w:p>
    <w:p w:rsidR="003D18F4" w:rsidRDefault="003D18F4" w:rsidP="000301D5">
      <w:pPr>
        <w:spacing w:after="120" w:line="240" w:lineRule="auto"/>
        <w:jc w:val="both"/>
        <w:rPr>
          <w:b/>
        </w:rPr>
      </w:pPr>
      <w:proofErr w:type="spellStart"/>
      <w:r w:rsidRPr="00216F3E">
        <w:rPr>
          <w:b/>
        </w:rPr>
        <w:t>Bifazický</w:t>
      </w:r>
      <w:proofErr w:type="spellEnd"/>
      <w:r w:rsidRPr="00216F3E">
        <w:rPr>
          <w:b/>
        </w:rPr>
        <w:t xml:space="preserve"> potenciál</w:t>
      </w:r>
    </w:p>
    <w:p w:rsidR="000B1F44" w:rsidRDefault="000301D5" w:rsidP="003D18F4">
      <w:pPr>
        <w:jc w:val="both"/>
      </w:pPr>
      <w:r w:rsidRPr="00216F3E">
        <w:rPr>
          <w:b/>
          <w:noProof/>
          <w:lang w:val="en-U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8255</wp:posOffset>
            </wp:positionH>
            <wp:positionV relativeFrom="paragraph">
              <wp:posOffset>46066</wp:posOffset>
            </wp:positionV>
            <wp:extent cx="1810385" cy="2130425"/>
            <wp:effectExtent l="0" t="0" r="0" b="3175"/>
            <wp:wrapSquare wrapText="bothSides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0385" cy="2130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1F44" w:rsidRPr="000B1F44">
        <w:t>Js</w:t>
      </w:r>
      <w:r w:rsidR="000B1F44">
        <w:t>o</w:t>
      </w:r>
      <w:r w:rsidR="000B1F44" w:rsidRPr="000B1F44">
        <w:t>u-li obě elek</w:t>
      </w:r>
      <w:r w:rsidR="000B1F44">
        <w:t>t</w:t>
      </w:r>
      <w:r w:rsidR="000B1F44" w:rsidRPr="000B1F44">
        <w:t>rody umístěny na povrchu axonu</w:t>
      </w:r>
      <w:r w:rsidR="000B1F44">
        <w:t>,</w:t>
      </w:r>
      <w:r w:rsidR="000B1F44" w:rsidRPr="000B1F44">
        <w:t xml:space="preserve"> j</w:t>
      </w:r>
      <w:r w:rsidR="000B1F44">
        <w:t>e</w:t>
      </w:r>
      <w:r w:rsidR="000B1F44" w:rsidRPr="000B1F44">
        <w:t xml:space="preserve"> v klidu </w:t>
      </w:r>
      <w:r w:rsidR="000B1F44" w:rsidRPr="000B1F44">
        <w:rPr>
          <w:rFonts w:ascii="Symbol" w:hAnsi="Symbol"/>
        </w:rPr>
        <w:t></w:t>
      </w:r>
      <w:r w:rsidR="000B1F44" w:rsidRPr="000B1F44">
        <w:rPr>
          <w:rFonts w:ascii="Symbol" w:hAnsi="Symbol"/>
        </w:rPr>
        <w:t></w:t>
      </w:r>
      <w:r w:rsidR="000B1F44" w:rsidRPr="000B1F44">
        <w:t xml:space="preserve"> = 0. Při elekt</w:t>
      </w:r>
      <w:r w:rsidR="000B1F44">
        <w:t>r</w:t>
      </w:r>
      <w:r w:rsidR="000B1F44" w:rsidRPr="000B1F44">
        <w:t>ické stim</w:t>
      </w:r>
      <w:r w:rsidR="000B1F44">
        <w:t>u</w:t>
      </w:r>
      <w:r w:rsidR="000B1F44" w:rsidRPr="000B1F44">
        <w:t>laci axon</w:t>
      </w:r>
      <w:r w:rsidR="000B1F44">
        <w:t>u</w:t>
      </w:r>
      <w:r w:rsidR="000B1F44" w:rsidRPr="000B1F44">
        <w:t xml:space="preserve"> na jednom jeho konci l</w:t>
      </w:r>
      <w:r w:rsidR="000B1F44">
        <w:t>z</w:t>
      </w:r>
      <w:r w:rsidR="000B1F44" w:rsidRPr="000B1F44">
        <w:t>e</w:t>
      </w:r>
      <w:r w:rsidR="000B1F44">
        <w:t xml:space="preserve"> </w:t>
      </w:r>
      <w:r w:rsidR="000B1F44" w:rsidRPr="000B1F44">
        <w:t>sledova</w:t>
      </w:r>
      <w:r w:rsidR="000B1F44">
        <w:t>t</w:t>
      </w:r>
      <w:r w:rsidR="000B1F44" w:rsidRPr="000B1F44">
        <w:t xml:space="preserve"> typické potenciální změny</w:t>
      </w:r>
      <w:r w:rsidR="000B1F44">
        <w:t xml:space="preserve">, tzv. </w:t>
      </w:r>
      <w:proofErr w:type="spellStart"/>
      <w:r w:rsidR="000B1F44">
        <w:t>bifazický</w:t>
      </w:r>
      <w:proofErr w:type="spellEnd"/>
      <w:r w:rsidR="000B1F44">
        <w:t xml:space="preserve"> potenciál</w:t>
      </w:r>
      <w:r w:rsidR="000B1F44" w:rsidRPr="000B1F44">
        <w:t>:</w:t>
      </w:r>
    </w:p>
    <w:p w:rsidR="000B1F44" w:rsidRDefault="000B1F44" w:rsidP="000B1F44">
      <w:pPr>
        <w:pStyle w:val="Odstavecseseznamem"/>
        <w:numPr>
          <w:ilvl w:val="0"/>
          <w:numId w:val="20"/>
        </w:numPr>
        <w:spacing w:after="480"/>
        <w:ind w:left="357" w:hanging="357"/>
        <w:jc w:val="both"/>
      </w:pPr>
      <w:r>
        <w:t xml:space="preserve">akční potenciál je poblíž první elektrody (bližší ke stimulaci), pak </w:t>
      </w:r>
      <w:r w:rsidRPr="000B1F44">
        <w:rPr>
          <w:rFonts w:ascii="Symbol" w:hAnsi="Symbol"/>
        </w:rPr>
        <w:t></w:t>
      </w:r>
      <w:r w:rsidRPr="000B1F44">
        <w:rPr>
          <w:rFonts w:ascii="Symbol" w:hAnsi="Symbol"/>
        </w:rPr>
        <w:t></w:t>
      </w:r>
      <w:r>
        <w:t xml:space="preserve"> </w:t>
      </w:r>
      <w:r>
        <w:rPr>
          <w:lang w:val="en-US"/>
        </w:rPr>
        <w:t>&gt;</w:t>
      </w:r>
      <w:r w:rsidRPr="000B1F44">
        <w:t xml:space="preserve"> 0</w:t>
      </w:r>
    </w:p>
    <w:p w:rsidR="000B1F44" w:rsidRDefault="000B1F44" w:rsidP="000B1F44">
      <w:pPr>
        <w:pStyle w:val="Odstavecseseznamem"/>
        <w:numPr>
          <w:ilvl w:val="0"/>
          <w:numId w:val="20"/>
        </w:numPr>
        <w:jc w:val="both"/>
      </w:pPr>
      <w:r>
        <w:t xml:space="preserve">akční potenciál je mezi elektrodami, pak </w:t>
      </w:r>
      <w:r w:rsidRPr="000B1F44">
        <w:rPr>
          <w:rFonts w:ascii="Symbol" w:hAnsi="Symbol"/>
        </w:rPr>
        <w:t></w:t>
      </w:r>
      <w:r w:rsidRPr="000B1F44">
        <w:rPr>
          <w:rFonts w:ascii="Symbol" w:hAnsi="Symbol"/>
        </w:rPr>
        <w:t></w:t>
      </w:r>
      <w:r>
        <w:t xml:space="preserve"> </w:t>
      </w:r>
      <w:r>
        <w:rPr>
          <w:lang w:val="en-US"/>
        </w:rPr>
        <w:t>=</w:t>
      </w:r>
      <w:r w:rsidRPr="000B1F44">
        <w:t xml:space="preserve"> 0</w:t>
      </w:r>
    </w:p>
    <w:p w:rsidR="000B1F44" w:rsidRDefault="000B1F44" w:rsidP="000B1F44">
      <w:pPr>
        <w:pStyle w:val="Odstavecseseznamem"/>
        <w:numPr>
          <w:ilvl w:val="0"/>
          <w:numId w:val="20"/>
        </w:numPr>
        <w:jc w:val="both"/>
      </w:pPr>
      <w:r>
        <w:t xml:space="preserve">akční potenciál je poblíž druh elektrody, pak </w:t>
      </w:r>
      <w:r w:rsidRPr="000B1F44">
        <w:rPr>
          <w:rFonts w:ascii="Symbol" w:hAnsi="Symbol"/>
        </w:rPr>
        <w:t></w:t>
      </w:r>
      <w:r w:rsidRPr="000B1F44">
        <w:rPr>
          <w:rFonts w:ascii="Symbol" w:hAnsi="Symbol"/>
        </w:rPr>
        <w:t></w:t>
      </w:r>
      <w:r>
        <w:t xml:space="preserve"> </w:t>
      </w:r>
      <w:r>
        <w:rPr>
          <w:lang w:val="en-US"/>
        </w:rPr>
        <w:t>&lt;</w:t>
      </w:r>
      <w:r w:rsidRPr="000B1F44">
        <w:t xml:space="preserve"> 0</w:t>
      </w:r>
    </w:p>
    <w:p w:rsidR="000B1F44" w:rsidRDefault="000B1F44" w:rsidP="000B1F44">
      <w:pPr>
        <w:pStyle w:val="Odstavecseseznamem"/>
        <w:numPr>
          <w:ilvl w:val="0"/>
          <w:numId w:val="20"/>
        </w:numPr>
        <w:jc w:val="both"/>
      </w:pPr>
      <w:r>
        <w:t xml:space="preserve">akční potenciál je za druhou elektrodou, pak </w:t>
      </w:r>
      <w:r w:rsidRPr="000B1F44">
        <w:rPr>
          <w:rFonts w:ascii="Symbol" w:hAnsi="Symbol"/>
        </w:rPr>
        <w:t></w:t>
      </w:r>
      <w:r w:rsidRPr="000B1F44">
        <w:rPr>
          <w:rFonts w:ascii="Symbol" w:hAnsi="Symbol"/>
        </w:rPr>
        <w:t></w:t>
      </w:r>
      <w:r>
        <w:t xml:space="preserve"> </w:t>
      </w:r>
      <w:r>
        <w:rPr>
          <w:lang w:val="en-US"/>
        </w:rPr>
        <w:t>=</w:t>
      </w:r>
      <w:r w:rsidRPr="000B1F44">
        <w:t xml:space="preserve"> 0</w:t>
      </w:r>
    </w:p>
    <w:p w:rsidR="000B1F44" w:rsidRDefault="000B1F44" w:rsidP="000B1F44">
      <w:pPr>
        <w:jc w:val="both"/>
      </w:pPr>
      <w:r>
        <w:t>Vzdálenost extrému je úměrná vzdálenosti elektrod a nepřímo úměrná rychlosti šíření vzruchu.</w:t>
      </w:r>
    </w:p>
    <w:p w:rsidR="003D18F4" w:rsidRDefault="00AD3A7C" w:rsidP="002061C0">
      <w:pPr>
        <w:spacing w:after="120" w:line="240" w:lineRule="auto"/>
        <w:jc w:val="both"/>
        <w:rPr>
          <w:b/>
        </w:rPr>
      </w:pPr>
      <w:r>
        <w:rPr>
          <w:b/>
        </w:rPr>
        <w:lastRenderedPageBreak/>
        <w:t>Složený akční potenciál</w:t>
      </w:r>
    </w:p>
    <w:p w:rsidR="00AD3A7C" w:rsidRPr="00E66FE4" w:rsidRDefault="00E66FE4" w:rsidP="00E66FE4">
      <w:pPr>
        <w:jc w:val="both"/>
        <w:rPr>
          <w:u w:val="single"/>
        </w:rPr>
      </w:pPr>
      <w:r w:rsidRPr="00E66FE4">
        <w:rPr>
          <w:u w:val="single"/>
        </w:rPr>
        <w:t>Jeden axon a salva vzruchu (</w:t>
      </w:r>
      <w:proofErr w:type="spellStart"/>
      <w:r w:rsidRPr="00E66FE4">
        <w:rPr>
          <w:u w:val="single"/>
        </w:rPr>
        <w:t>bur</w:t>
      </w:r>
      <w:r w:rsidR="00533486">
        <w:rPr>
          <w:u w:val="single"/>
        </w:rPr>
        <w:t>s</w:t>
      </w:r>
      <w:r w:rsidRPr="00E66FE4">
        <w:rPr>
          <w:u w:val="single"/>
        </w:rPr>
        <w:t>ting</w:t>
      </w:r>
      <w:proofErr w:type="spellEnd"/>
      <w:r w:rsidRPr="00E66FE4">
        <w:rPr>
          <w:u w:val="single"/>
        </w:rPr>
        <w:t xml:space="preserve"> </w:t>
      </w:r>
      <w:proofErr w:type="spellStart"/>
      <w:r w:rsidRPr="00E66FE4">
        <w:rPr>
          <w:u w:val="single"/>
        </w:rPr>
        <w:t>acti</w:t>
      </w:r>
      <w:r w:rsidR="00533486">
        <w:rPr>
          <w:u w:val="single"/>
        </w:rPr>
        <w:t>v</w:t>
      </w:r>
      <w:r w:rsidRPr="00E66FE4">
        <w:rPr>
          <w:u w:val="single"/>
        </w:rPr>
        <w:t>ity</w:t>
      </w:r>
      <w:proofErr w:type="spellEnd"/>
      <w:r w:rsidRPr="00E66FE4">
        <w:rPr>
          <w:u w:val="single"/>
        </w:rPr>
        <w:t>)</w:t>
      </w:r>
    </w:p>
    <w:p w:rsidR="00E66FE4" w:rsidRPr="00E66FE4" w:rsidRDefault="00E66FE4" w:rsidP="00E66FE4">
      <w:pPr>
        <w:jc w:val="both"/>
      </w:pPr>
      <w:r w:rsidRPr="00E66FE4">
        <w:t>Příklad: ne</w:t>
      </w:r>
      <w:r>
        <w:t>r</w:t>
      </w:r>
      <w:r w:rsidRPr="00E66FE4">
        <w:t>vová buňka lidského hippocampu (část mozku)</w:t>
      </w:r>
      <w:r>
        <w:t>. Salva vzniká vlivem prodloužené depolarizace (působí více EPSP)</w:t>
      </w:r>
    </w:p>
    <w:p w:rsidR="003D18F4" w:rsidRDefault="00F903DA" w:rsidP="00C04FFA">
      <w:pPr>
        <w:jc w:val="center"/>
        <w:rPr>
          <w:b/>
        </w:rPr>
      </w:pPr>
      <w:r w:rsidRPr="00F903DA">
        <w:rPr>
          <w:b/>
          <w:noProof/>
          <w:lang w:val="en-US"/>
        </w:rPr>
        <w:drawing>
          <wp:inline distT="0" distB="0" distL="0" distR="0" wp14:anchorId="7F113E65" wp14:editId="5E6E63FC">
            <wp:extent cx="2755075" cy="2352685"/>
            <wp:effectExtent l="0" t="0" r="762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775193" cy="236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6FE4" w:rsidRPr="007D21D8" w:rsidRDefault="00E66FE4" w:rsidP="00E66FE4">
      <w:pPr>
        <w:jc w:val="both"/>
        <w:rPr>
          <w:u w:val="single"/>
        </w:rPr>
      </w:pPr>
      <w:r w:rsidRPr="007D21D8">
        <w:rPr>
          <w:u w:val="single"/>
        </w:rPr>
        <w:t>Periferní nerv</w:t>
      </w:r>
      <w:r w:rsidR="007D21D8" w:rsidRPr="007D21D8">
        <w:rPr>
          <w:u w:val="single"/>
        </w:rPr>
        <w:t xml:space="preserve"> a </w:t>
      </w:r>
      <w:proofErr w:type="spellStart"/>
      <w:r w:rsidR="007D21D8" w:rsidRPr="007D21D8">
        <w:rPr>
          <w:u w:val="single"/>
        </w:rPr>
        <w:t>ele</w:t>
      </w:r>
      <w:r w:rsidR="00513243">
        <w:rPr>
          <w:u w:val="single"/>
        </w:rPr>
        <w:t>k</w:t>
      </w:r>
      <w:r w:rsidR="007D21D8" w:rsidRPr="007D21D8">
        <w:rPr>
          <w:u w:val="single"/>
        </w:rPr>
        <w:t>troneurogram</w:t>
      </w:r>
      <w:proofErr w:type="spellEnd"/>
    </w:p>
    <w:p w:rsidR="00E66FE4" w:rsidRDefault="00E66FE4" w:rsidP="00E66FE4">
      <w:pPr>
        <w:jc w:val="both"/>
      </w:pPr>
      <w:r w:rsidRPr="00E66FE4">
        <w:t xml:space="preserve">Funkční jednotka je </w:t>
      </w:r>
      <w:r>
        <w:t>v</w:t>
      </w:r>
      <w:r w:rsidRPr="00E66FE4">
        <w:t>lákno (axon)</w:t>
      </w:r>
      <w:r>
        <w:t xml:space="preserve"> s příslušnou pochvou (myelinová – bílá vlákna, nemyelinová – šedá vlákna). Vlákna jsou obalena vazivovým </w:t>
      </w:r>
      <w:proofErr w:type="spellStart"/>
      <w:r w:rsidRPr="007D21D8">
        <w:rPr>
          <w:u w:val="single"/>
        </w:rPr>
        <w:t>endoneuriem</w:t>
      </w:r>
      <w:proofErr w:type="spellEnd"/>
      <w:r>
        <w:t xml:space="preserve"> (</w:t>
      </w:r>
      <w:proofErr w:type="spellStart"/>
      <w:r>
        <w:t>Heulyova</w:t>
      </w:r>
      <w:proofErr w:type="spellEnd"/>
      <w:r>
        <w:t xml:space="preserve"> pochva). Asi 10000 axon</w:t>
      </w:r>
      <w:r w:rsidR="00796F37">
        <w:t>ů</w:t>
      </w:r>
      <w:r>
        <w:t xml:space="preserve"> dohromady tvoří svazeček (=</w:t>
      </w:r>
      <w:r w:rsidR="007D21D8">
        <w:t xml:space="preserve"> </w:t>
      </w:r>
      <w:r>
        <w:t xml:space="preserve">fascikl), který je obalený </w:t>
      </w:r>
      <w:r w:rsidRPr="007D21D8">
        <w:rPr>
          <w:u w:val="single"/>
        </w:rPr>
        <w:t>perineuriem</w:t>
      </w:r>
      <w:r>
        <w:t xml:space="preserve">. </w:t>
      </w:r>
      <w:r w:rsidR="007D21D8">
        <w:t xml:space="preserve">Asi 100 svazečků pak tvoří nerv, který je obalený </w:t>
      </w:r>
      <w:r w:rsidR="007D21D8" w:rsidRPr="007D21D8">
        <w:rPr>
          <w:u w:val="single"/>
        </w:rPr>
        <w:t>epineuriem</w:t>
      </w:r>
      <w:r w:rsidR="007D21D8">
        <w:t>.</w:t>
      </w:r>
    </w:p>
    <w:p w:rsidR="007D21D8" w:rsidRDefault="007D21D8" w:rsidP="007D21D8">
      <w:pPr>
        <w:jc w:val="center"/>
      </w:pPr>
      <w:r w:rsidRPr="007D21D8">
        <w:rPr>
          <w:noProof/>
          <w:lang w:val="en-US"/>
        </w:rPr>
        <w:drawing>
          <wp:inline distT="0" distB="0" distL="0" distR="0" wp14:anchorId="75E82576" wp14:editId="37639826">
            <wp:extent cx="2187244" cy="1461325"/>
            <wp:effectExtent l="0" t="0" r="3810" b="5715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229172" cy="1489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</w:t>
      </w:r>
      <w:r w:rsidRPr="007D21D8">
        <w:rPr>
          <w:noProof/>
          <w:lang w:val="en-US"/>
        </w:rPr>
        <w:drawing>
          <wp:inline distT="0" distB="0" distL="0" distR="0" wp14:anchorId="231877BD" wp14:editId="25FB519F">
            <wp:extent cx="2844141" cy="1618955"/>
            <wp:effectExtent l="0" t="0" r="0" b="635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904964" cy="1653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21D8" w:rsidRDefault="007D21D8" w:rsidP="00E66FE4">
      <w:pPr>
        <w:jc w:val="both"/>
      </w:pPr>
      <w:r>
        <w:t xml:space="preserve">Akční potenciál z celého nervu, tzv. </w:t>
      </w:r>
      <w:proofErr w:type="spellStart"/>
      <w:r>
        <w:t>elektroneurogram</w:t>
      </w:r>
      <w:proofErr w:type="spellEnd"/>
      <w:r>
        <w:t>, pak vytváří složený akční potenciál, protože jednotlivá vlákna vedou vzruch různou rychlostí. Tvar detekovaného akčního potenciálu závisí na vzdálenosti detekčních elektrod od stimulačních – s rostoucí vzdáleností elektrod roste rozlišení.</w:t>
      </w:r>
    </w:p>
    <w:p w:rsidR="00796F37" w:rsidRDefault="00796F37" w:rsidP="00084450">
      <w:pPr>
        <w:spacing w:after="120" w:line="240" w:lineRule="auto"/>
        <w:jc w:val="both"/>
      </w:pPr>
    </w:p>
    <w:p w:rsidR="00EA702D" w:rsidRDefault="008B317B" w:rsidP="00796F37">
      <w:pPr>
        <w:spacing w:after="120" w:line="240" w:lineRule="auto"/>
        <w:jc w:val="both"/>
        <w:rPr>
          <w:b/>
        </w:rPr>
      </w:pPr>
      <w:r>
        <w:rPr>
          <w:b/>
        </w:rPr>
        <w:t>Hermannova t</w:t>
      </w:r>
      <w:r w:rsidR="00EA702D" w:rsidRPr="00EA702D">
        <w:rPr>
          <w:b/>
        </w:rPr>
        <w:t>eorie lokálních okruh</w:t>
      </w:r>
      <w:r w:rsidR="00EA702D">
        <w:rPr>
          <w:b/>
        </w:rPr>
        <w:t>ů</w:t>
      </w:r>
      <w:r w:rsidR="00EA702D" w:rsidRPr="00EA702D">
        <w:rPr>
          <w:b/>
        </w:rPr>
        <w:t xml:space="preserve"> </w:t>
      </w:r>
      <w:r w:rsidR="00EA702D">
        <w:rPr>
          <w:b/>
        </w:rPr>
        <w:t xml:space="preserve">a </w:t>
      </w:r>
      <w:r w:rsidR="00EA702D" w:rsidRPr="005558B2">
        <w:rPr>
          <w:b/>
        </w:rPr>
        <w:t xml:space="preserve">její použití k určení </w:t>
      </w:r>
      <w:r w:rsidR="00EA702D">
        <w:rPr>
          <w:b/>
        </w:rPr>
        <w:t>rychlosti šíření vzruchu v </w:t>
      </w:r>
      <w:proofErr w:type="spellStart"/>
      <w:r w:rsidR="00EA702D">
        <w:rPr>
          <w:b/>
        </w:rPr>
        <w:t>nemyelizovaném</w:t>
      </w:r>
      <w:proofErr w:type="spellEnd"/>
      <w:r w:rsidR="00EA702D">
        <w:rPr>
          <w:b/>
        </w:rPr>
        <w:t xml:space="preserve"> axonu</w:t>
      </w:r>
    </w:p>
    <w:p w:rsidR="00AC71D5" w:rsidRDefault="00AC71D5" w:rsidP="009C229B">
      <w:pPr>
        <w:spacing w:line="240" w:lineRule="auto"/>
        <w:jc w:val="both"/>
      </w:pPr>
      <w:r>
        <w:t>Vychází z kabelového modelu</w:t>
      </w:r>
      <w:r w:rsidR="00AA0C76">
        <w:t xml:space="preserve"> (</w:t>
      </w:r>
      <w:r>
        <w:t>viz 2 – Membránový potenciál</w:t>
      </w:r>
      <w:r w:rsidR="00AA0C76">
        <w:t>)</w:t>
      </w:r>
      <w:r>
        <w:t xml:space="preserve"> – jestliže v daném místě membrány, dojde k několikanásobnému překročení prahového potenciálu, dojde k překročení prahu i v jiném místě membrány, která zrovna není v refrakterní fázi, atd.</w:t>
      </w:r>
    </w:p>
    <w:p w:rsidR="008B317B" w:rsidRPr="00AC71D5" w:rsidRDefault="008B317B" w:rsidP="00E66FE4">
      <w:pPr>
        <w:jc w:val="both"/>
      </w:pPr>
      <w:r>
        <w:t>Při akčním potenciálu jsou proudy dovnitř buňk</w:t>
      </w:r>
      <w:r w:rsidR="00FD64FC">
        <w:t>y</w:t>
      </w:r>
      <w:r>
        <w:t xml:space="preserve"> (analog proudů uvnitř baterie) – jde tím o Na</w:t>
      </w:r>
      <w:r w:rsidRPr="008B317B">
        <w:rPr>
          <w:vertAlign w:val="superscript"/>
        </w:rPr>
        <w:t>+</w:t>
      </w:r>
      <w:r w:rsidR="00FD64FC">
        <w:t xml:space="preserve"> koncentrační článek – viz značka baterie v obrázku níže</w:t>
      </w:r>
      <w:r w:rsidR="00DD5D3A">
        <w:t xml:space="preserve"> – schéma zachycuje stav při akčním potenciálu</w:t>
      </w:r>
      <w:r w:rsidR="00FD64FC">
        <w:t>.</w:t>
      </w:r>
    </w:p>
    <w:p w:rsidR="00EA702D" w:rsidRDefault="00F85091" w:rsidP="00FD64FC">
      <w:pPr>
        <w:jc w:val="center"/>
      </w:pPr>
      <w:r w:rsidRPr="00F85091">
        <w:rPr>
          <w:noProof/>
          <w:lang w:val="en-US"/>
        </w:rPr>
        <w:lastRenderedPageBreak/>
        <w:drawing>
          <wp:inline distT="0" distB="0" distL="0" distR="0" wp14:anchorId="7255CA3D" wp14:editId="0B401715">
            <wp:extent cx="4447309" cy="1339292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479307" cy="1348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5D3A" w:rsidRDefault="00DD5D3A" w:rsidP="00AA0C76">
      <w:pPr>
        <w:jc w:val="both"/>
        <w:rPr>
          <w:rFonts w:eastAsiaTheme="minorEastAsia"/>
        </w:rPr>
      </w:pPr>
      <w:r w:rsidRPr="00DD5D3A">
        <w:rPr>
          <w:u w:val="single"/>
        </w:rPr>
        <w:t>Membránový proud</w:t>
      </w:r>
      <w:r>
        <w:t xml:space="preserve"> – již ukázáno</w:t>
      </w:r>
      <w:r w:rsidR="00AA0C76">
        <w:t xml:space="preserve"> dříve (viz 2 – Membránový potenciál)</w:t>
      </w:r>
      <w:r>
        <w:t xml:space="preserve">, že </w:t>
      </w:r>
      <w:r w:rsidR="00AA0C76">
        <w:t>platí</w:t>
      </w:r>
      <w:r>
        <w:rPr>
          <w:rFonts w:eastAsiaTheme="minorEastAsia"/>
        </w:rPr>
        <w:t>:</w:t>
      </w:r>
    </w:p>
    <w:p w:rsidR="00DD5D3A" w:rsidRDefault="003238F7" w:rsidP="00061561">
      <w:pPr>
        <w:jc w:val="center"/>
        <w:rPr>
          <w:rFonts w:eastAsiaTheme="minorEastAsia"/>
        </w:rPr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i</m:t>
            </m:r>
          </m:e>
          <m:sub>
            <m:r>
              <w:rPr>
                <w:rFonts w:ascii="Cambria Math" w:hAnsi="Cambria Math"/>
              </w:rPr>
              <m:t>m</m:t>
            </m:r>
          </m:sub>
        </m:sSub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r</m:t>
                </m:r>
              </m:e>
              <m:sub>
                <m:r>
                  <w:rPr>
                    <w:rFonts w:ascii="Cambria Math" w:hAnsi="Cambria Math"/>
                  </w:rPr>
                  <m:t>o</m:t>
                </m:r>
              </m:sub>
            </m:sSub>
            <m:r>
              <w:rPr>
                <w:rFonts w:ascii="Cambria Math" w:hAnsi="Cambria Math"/>
              </w:rPr>
              <m:t>+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r</m:t>
                </m:r>
              </m:e>
              <m:sub>
                <m:r>
                  <w:rPr>
                    <w:rFonts w:ascii="Cambria Math" w:hAnsi="Cambria Math"/>
                  </w:rPr>
                  <m:t>i</m:t>
                </m:r>
              </m:sub>
            </m:sSub>
          </m:den>
        </m:f>
        <m:f>
          <m:fPr>
            <m:ctrlPr>
              <w:rPr>
                <w:rFonts w:ascii="Cambria Math" w:hAnsi="Cambria Math"/>
                <w:i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∂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Ψ</m:t>
                </m:r>
              </m:e>
              <m:sub>
                <m:r>
                  <w:rPr>
                    <w:rFonts w:ascii="Cambria Math" w:hAnsi="Cambria Math"/>
                  </w:rPr>
                  <m:t>m</m:t>
                </m:r>
              </m:sub>
            </m:sSub>
          </m:num>
          <m:den>
            <m:r>
              <w:rPr>
                <w:rFonts w:ascii="Cambria Math" w:hAnsi="Cambria Math"/>
              </w:rPr>
              <m:t>∂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den>
        </m:f>
      </m:oMath>
      <w:r w:rsidR="00061561">
        <w:rPr>
          <w:rFonts w:eastAsiaTheme="minorEastAsia"/>
        </w:rPr>
        <w:t>.</w:t>
      </w:r>
    </w:p>
    <w:p w:rsidR="00061561" w:rsidRDefault="00AA0C76" w:rsidP="00061561">
      <w:pPr>
        <w:jc w:val="both"/>
        <w:rPr>
          <w:rFonts w:eastAsiaTheme="minorEastAsia"/>
        </w:rPr>
      </w:pPr>
      <w:r>
        <w:t xml:space="preserve">V teorii </w:t>
      </w:r>
      <w:r w:rsidRPr="00AA0C76">
        <w:rPr>
          <w:u w:val="single"/>
        </w:rPr>
        <w:t>rychlost šíření vzruchu závisí na elektrických proudech přes membránu</w:t>
      </w:r>
      <w:r>
        <w:t xml:space="preserve">. Lze to dokázat </w:t>
      </w:r>
      <w:r w:rsidR="00B14484">
        <w:t xml:space="preserve">i </w:t>
      </w:r>
      <w:r>
        <w:t>experimentálně</w:t>
      </w:r>
      <w:r w:rsidR="00B14484">
        <w:t xml:space="preserve"> změnami r</w:t>
      </w:r>
      <w:r w:rsidR="00B14484" w:rsidRPr="00B14484">
        <w:rPr>
          <w:vertAlign w:val="subscript"/>
        </w:rPr>
        <w:t>o</w:t>
      </w:r>
      <w:r w:rsidR="00B14484">
        <w:t xml:space="preserve"> a </w:t>
      </w:r>
      <w:proofErr w:type="spellStart"/>
      <w:r w:rsidR="00B14484">
        <w:t>r</w:t>
      </w:r>
      <w:r w:rsidR="00B14484" w:rsidRPr="00B14484">
        <w:rPr>
          <w:vertAlign w:val="subscript"/>
        </w:rPr>
        <w:t>i</w:t>
      </w:r>
      <w:proofErr w:type="spellEnd"/>
      <w:r w:rsidR="00061561">
        <w:rPr>
          <w:rFonts w:eastAsiaTheme="minorEastAsia"/>
        </w:rPr>
        <w:t>:</w:t>
      </w:r>
    </w:p>
    <w:p w:rsidR="00061561" w:rsidRPr="00B14484" w:rsidRDefault="00B14484" w:rsidP="00B14484">
      <w:pPr>
        <w:pStyle w:val="Odstavecseseznamem"/>
        <w:numPr>
          <w:ilvl w:val="0"/>
          <w:numId w:val="21"/>
        </w:numPr>
        <w:jc w:val="both"/>
        <w:rPr>
          <w:rFonts w:eastAsiaTheme="minorEastAsia"/>
        </w:rPr>
      </w:pPr>
      <w:r>
        <w:rPr>
          <w:rFonts w:eastAsiaTheme="minorEastAsia"/>
        </w:rPr>
        <w:t>n</w:t>
      </w:r>
      <w:r w:rsidRPr="00B14484">
        <w:rPr>
          <w:rFonts w:eastAsiaTheme="minorEastAsia"/>
        </w:rPr>
        <w:t>ahradíme-li vnější vodivý roztok parafinem (nárůst r</w:t>
      </w:r>
      <w:r w:rsidRPr="00B14484">
        <w:rPr>
          <w:rFonts w:eastAsiaTheme="minorEastAsia"/>
          <w:vertAlign w:val="subscript"/>
        </w:rPr>
        <w:t>o</w:t>
      </w:r>
      <w:r w:rsidRPr="00B14484">
        <w:rPr>
          <w:rFonts w:eastAsiaTheme="minorEastAsia"/>
        </w:rPr>
        <w:t>), klesá rychlost vedení vzruchu</w:t>
      </w:r>
    </w:p>
    <w:p w:rsidR="00B14484" w:rsidRPr="00B14484" w:rsidRDefault="00B14484" w:rsidP="00B14484">
      <w:pPr>
        <w:pStyle w:val="Odstavecseseznamem"/>
        <w:numPr>
          <w:ilvl w:val="0"/>
          <w:numId w:val="21"/>
        </w:numPr>
        <w:jc w:val="both"/>
        <w:rPr>
          <w:rFonts w:eastAsiaTheme="minorEastAsia"/>
        </w:rPr>
      </w:pPr>
      <w:r>
        <w:rPr>
          <w:rFonts w:eastAsiaTheme="minorEastAsia"/>
        </w:rPr>
        <w:t>p</w:t>
      </w:r>
      <w:r w:rsidRPr="00B14484">
        <w:rPr>
          <w:rFonts w:eastAsiaTheme="minorEastAsia"/>
        </w:rPr>
        <w:t>oložíme-li axon na mosaznou podložku (pokles r</w:t>
      </w:r>
      <w:r w:rsidRPr="00B14484">
        <w:rPr>
          <w:rFonts w:eastAsiaTheme="minorEastAsia"/>
          <w:vertAlign w:val="subscript"/>
        </w:rPr>
        <w:t>o</w:t>
      </w:r>
      <w:r w:rsidRPr="00B14484">
        <w:rPr>
          <w:rFonts w:eastAsiaTheme="minorEastAsia"/>
        </w:rPr>
        <w:t>), roste rychlost vedení vzruchu</w:t>
      </w:r>
    </w:p>
    <w:p w:rsidR="00B14484" w:rsidRPr="00B14484" w:rsidRDefault="00B14484" w:rsidP="00B14484">
      <w:pPr>
        <w:pStyle w:val="Odstavecseseznamem"/>
        <w:numPr>
          <w:ilvl w:val="0"/>
          <w:numId w:val="21"/>
        </w:numPr>
        <w:jc w:val="both"/>
        <w:rPr>
          <w:rFonts w:eastAsiaTheme="minorEastAsia"/>
        </w:rPr>
      </w:pPr>
      <w:r>
        <w:rPr>
          <w:rFonts w:eastAsiaTheme="minorEastAsia"/>
        </w:rPr>
        <w:t>v</w:t>
      </w:r>
      <w:r w:rsidRPr="00B14484">
        <w:rPr>
          <w:rFonts w:eastAsiaTheme="minorEastAsia"/>
        </w:rPr>
        <w:t xml:space="preserve">ložíme-li stříbrný drátek podélně do axonu (pokles </w:t>
      </w:r>
      <w:proofErr w:type="spellStart"/>
      <w:r w:rsidRPr="00B14484">
        <w:rPr>
          <w:rFonts w:eastAsiaTheme="minorEastAsia"/>
        </w:rPr>
        <w:t>r</w:t>
      </w:r>
      <w:r w:rsidRPr="00B14484">
        <w:rPr>
          <w:rFonts w:eastAsiaTheme="minorEastAsia"/>
          <w:vertAlign w:val="subscript"/>
        </w:rPr>
        <w:t>i</w:t>
      </w:r>
      <w:proofErr w:type="spellEnd"/>
      <w:r w:rsidRPr="00B14484">
        <w:rPr>
          <w:rFonts w:eastAsiaTheme="minorEastAsia"/>
        </w:rPr>
        <w:t>), roste rychlost vedení vzruchu</w:t>
      </w:r>
    </w:p>
    <w:p w:rsidR="001D0E6F" w:rsidRDefault="00B61676" w:rsidP="00061561">
      <w:pPr>
        <w:jc w:val="both"/>
        <w:rPr>
          <w:rFonts w:eastAsiaTheme="minorEastAsia"/>
        </w:rPr>
      </w:pPr>
      <w:r>
        <w:rPr>
          <w:rFonts w:eastAsiaTheme="minorEastAsia"/>
        </w:rPr>
        <w:t xml:space="preserve">Pro zjištění </w:t>
      </w:r>
      <w:r w:rsidR="00FF178D">
        <w:rPr>
          <w:rFonts w:eastAsiaTheme="minorEastAsia"/>
        </w:rPr>
        <w:t xml:space="preserve">vztahu mezi </w:t>
      </w:r>
      <w:r>
        <w:rPr>
          <w:rFonts w:eastAsiaTheme="minorEastAsia"/>
        </w:rPr>
        <w:t xml:space="preserve">rychlosti šíření vzruchu </w:t>
      </w:r>
      <w:r w:rsidR="00FF178D">
        <w:rPr>
          <w:rFonts w:eastAsiaTheme="minorEastAsia"/>
        </w:rPr>
        <w:t>a</w:t>
      </w:r>
      <w:r>
        <w:rPr>
          <w:rFonts w:eastAsiaTheme="minorEastAsia"/>
        </w:rPr>
        <w:t xml:space="preserve"> elektrickém proudu přes membránu musíme znát </w:t>
      </w:r>
      <w:r w:rsidR="00FF178D">
        <w:rPr>
          <w:rFonts w:eastAsiaTheme="minorEastAsia"/>
        </w:rPr>
        <w:t xml:space="preserve">tento elektrický </w:t>
      </w:r>
      <w:r>
        <w:rPr>
          <w:rFonts w:eastAsiaTheme="minorEastAsia"/>
        </w:rPr>
        <w:t>proud přes celou membr</w:t>
      </w:r>
      <w:bookmarkStart w:id="0" w:name="_GoBack"/>
      <w:bookmarkEnd w:id="0"/>
      <w:r>
        <w:rPr>
          <w:rFonts w:eastAsiaTheme="minorEastAsia"/>
        </w:rPr>
        <w:t>ánu (</w:t>
      </w:r>
      <w:proofErr w:type="spellStart"/>
      <w:r>
        <w:rPr>
          <w:rFonts w:eastAsiaTheme="minorEastAsia"/>
        </w:rPr>
        <w:t>I</w:t>
      </w:r>
      <w:r w:rsidRPr="00B61676">
        <w:rPr>
          <w:rFonts w:eastAsiaTheme="minorEastAsia"/>
          <w:vertAlign w:val="subscript"/>
        </w:rPr>
        <w:t>m</w:t>
      </w:r>
      <w:proofErr w:type="spellEnd"/>
      <w:r>
        <w:rPr>
          <w:rFonts w:eastAsiaTheme="minorEastAsia"/>
        </w:rPr>
        <w:t xml:space="preserve">), čili je třeba přejít z jednotkové délky (proud </w:t>
      </w:r>
      <w:proofErr w:type="spellStart"/>
      <w:r>
        <w:rPr>
          <w:rFonts w:eastAsiaTheme="minorEastAsia"/>
        </w:rPr>
        <w:t>i</w:t>
      </w:r>
      <w:r w:rsidRPr="00B61676">
        <w:rPr>
          <w:rFonts w:eastAsiaTheme="minorEastAsia"/>
          <w:vertAlign w:val="subscript"/>
        </w:rPr>
        <w:t>m</w:t>
      </w:r>
      <w:proofErr w:type="spellEnd"/>
      <w:r>
        <w:rPr>
          <w:rFonts w:eastAsiaTheme="minorEastAsia"/>
        </w:rPr>
        <w:t xml:space="preserve">) na jednotkovou plochu (proud </w:t>
      </w:r>
      <w:proofErr w:type="spellStart"/>
      <w:r>
        <w:rPr>
          <w:rFonts w:eastAsiaTheme="minorEastAsia"/>
        </w:rPr>
        <w:t>I</w:t>
      </w:r>
      <w:r w:rsidRPr="00B61676">
        <w:rPr>
          <w:rFonts w:eastAsiaTheme="minorEastAsia"/>
          <w:vertAlign w:val="subscript"/>
        </w:rPr>
        <w:t>m</w:t>
      </w:r>
      <w:proofErr w:type="spellEnd"/>
      <w:r>
        <w:rPr>
          <w:rFonts w:eastAsiaTheme="minorEastAsia"/>
        </w:rPr>
        <w:t>). Použi</w:t>
      </w:r>
      <w:r w:rsidR="001D0E6F">
        <w:rPr>
          <w:rFonts w:eastAsiaTheme="minorEastAsia"/>
        </w:rPr>
        <w:t xml:space="preserve">jeme vztah </w:t>
      </w:r>
      <w:proofErr w:type="spellStart"/>
      <w:r w:rsidR="001D0E6F">
        <w:rPr>
          <w:rFonts w:eastAsiaTheme="minorEastAsia"/>
        </w:rPr>
        <w:t>r</w:t>
      </w:r>
      <w:r w:rsidR="001D0E6F" w:rsidRPr="00B61676">
        <w:rPr>
          <w:rFonts w:eastAsiaTheme="minorEastAsia"/>
          <w:vertAlign w:val="subscript"/>
        </w:rPr>
        <w:t>i</w:t>
      </w:r>
      <w:proofErr w:type="spellEnd"/>
      <w:r w:rsidR="00533486">
        <w:rPr>
          <w:rFonts w:eastAsiaTheme="minorEastAsia"/>
        </w:rPr>
        <w:t xml:space="preserve"> = </w:t>
      </w:r>
      <w:proofErr w:type="spellStart"/>
      <w:r w:rsidR="001D0E6F">
        <w:rPr>
          <w:rFonts w:eastAsiaTheme="minorEastAsia"/>
        </w:rPr>
        <w:t>R</w:t>
      </w:r>
      <w:r w:rsidR="001D0E6F">
        <w:rPr>
          <w:rFonts w:eastAsiaTheme="minorEastAsia"/>
          <w:vertAlign w:val="subscript"/>
        </w:rPr>
        <w:t>i</w:t>
      </w:r>
      <w:proofErr w:type="spellEnd"/>
      <w:r w:rsidR="001D0E6F">
        <w:rPr>
          <w:rFonts w:eastAsiaTheme="minorEastAsia"/>
        </w:rPr>
        <w:t>/</w:t>
      </w:r>
      <w:r w:rsidR="001D0E6F" w:rsidRPr="00B61676">
        <w:rPr>
          <w:rFonts w:ascii="Symbol" w:eastAsiaTheme="minorEastAsia" w:hAnsi="Symbol"/>
        </w:rPr>
        <w:t></w:t>
      </w:r>
      <w:r w:rsidR="001D0E6F">
        <w:rPr>
          <w:rFonts w:eastAsiaTheme="minorEastAsia"/>
        </w:rPr>
        <w:t>a</w:t>
      </w:r>
      <w:r w:rsidR="001D0E6F" w:rsidRPr="00B61676">
        <w:rPr>
          <w:rFonts w:eastAsiaTheme="minorEastAsia"/>
          <w:vertAlign w:val="superscript"/>
        </w:rPr>
        <w:t>2</w:t>
      </w:r>
      <w:r w:rsidR="001D0E6F">
        <w:rPr>
          <w:rFonts w:eastAsiaTheme="minorEastAsia"/>
        </w:rPr>
        <w:t xml:space="preserve"> </w:t>
      </w:r>
      <w:r w:rsidR="00FF178D">
        <w:rPr>
          <w:rFonts w:eastAsiaTheme="minorEastAsia"/>
        </w:rPr>
        <w:t xml:space="preserve">a vztah </w:t>
      </w:r>
      <w:proofErr w:type="spellStart"/>
      <w:r w:rsidR="00FF178D">
        <w:rPr>
          <w:rFonts w:eastAsiaTheme="minorEastAsia"/>
        </w:rPr>
        <w:t>i</w:t>
      </w:r>
      <w:r w:rsidR="00FF178D" w:rsidRPr="00B61676">
        <w:rPr>
          <w:rFonts w:eastAsiaTheme="minorEastAsia"/>
          <w:vertAlign w:val="subscript"/>
        </w:rPr>
        <w:t>m</w:t>
      </w:r>
      <w:proofErr w:type="spellEnd"/>
      <w:r w:rsidR="00533486">
        <w:rPr>
          <w:rFonts w:eastAsiaTheme="minorEastAsia"/>
        </w:rPr>
        <w:t xml:space="preserve"> = </w:t>
      </w:r>
      <w:proofErr w:type="spellStart"/>
      <w:r w:rsidR="00FF178D">
        <w:rPr>
          <w:rFonts w:eastAsiaTheme="minorEastAsia"/>
        </w:rPr>
        <w:t>I</w:t>
      </w:r>
      <w:r w:rsidR="00FF178D" w:rsidRPr="00B61676">
        <w:rPr>
          <w:rFonts w:eastAsiaTheme="minorEastAsia"/>
          <w:vertAlign w:val="subscript"/>
        </w:rPr>
        <w:t>m</w:t>
      </w:r>
      <w:proofErr w:type="spellEnd"/>
      <w:r w:rsidR="00FF178D">
        <w:rPr>
          <w:rFonts w:eastAsiaTheme="minorEastAsia"/>
        </w:rPr>
        <w:t xml:space="preserve"> 2</w:t>
      </w:r>
      <w:r w:rsidR="00FF178D" w:rsidRPr="00B61676">
        <w:rPr>
          <w:rFonts w:ascii="Symbol" w:eastAsiaTheme="minorEastAsia" w:hAnsi="Symbol"/>
        </w:rPr>
        <w:t></w:t>
      </w:r>
      <w:r w:rsidR="00FF178D">
        <w:rPr>
          <w:rFonts w:eastAsiaTheme="minorEastAsia"/>
        </w:rPr>
        <w:t>a (</w:t>
      </w:r>
      <w:r w:rsidR="0022345F">
        <w:rPr>
          <w:rFonts w:eastAsiaTheme="minorEastAsia"/>
        </w:rPr>
        <w:t xml:space="preserve">proud </w:t>
      </w:r>
      <w:proofErr w:type="spellStart"/>
      <w:r w:rsidR="0022345F">
        <w:rPr>
          <w:rFonts w:eastAsiaTheme="minorEastAsia"/>
        </w:rPr>
        <w:t>i</w:t>
      </w:r>
      <w:r w:rsidR="0022345F" w:rsidRPr="0022345F">
        <w:rPr>
          <w:rFonts w:eastAsiaTheme="minorEastAsia"/>
          <w:vertAlign w:val="subscript"/>
        </w:rPr>
        <w:t>m</w:t>
      </w:r>
      <w:proofErr w:type="spellEnd"/>
      <w:r w:rsidR="0022345F">
        <w:rPr>
          <w:rFonts w:eastAsiaTheme="minorEastAsia"/>
        </w:rPr>
        <w:t xml:space="preserve"> skrz jednotkovou délku membrány (</w:t>
      </w:r>
      <w:proofErr w:type="spellStart"/>
      <w:r w:rsidR="0022345F" w:rsidRPr="0022345F">
        <w:rPr>
          <w:rFonts w:ascii="Symbol" w:eastAsiaTheme="minorEastAsia" w:hAnsi="Symbol"/>
        </w:rPr>
        <w:t></w:t>
      </w:r>
      <w:r w:rsidR="0022345F">
        <w:rPr>
          <w:rFonts w:eastAsiaTheme="minorEastAsia"/>
        </w:rPr>
        <w:t>x</w:t>
      </w:r>
      <w:proofErr w:type="spellEnd"/>
      <w:r w:rsidR="0022345F">
        <w:rPr>
          <w:rFonts w:eastAsiaTheme="minorEastAsia"/>
        </w:rPr>
        <w:t>) se rozloží do jednotkové plochy membrány 2</w:t>
      </w:r>
      <w:r w:rsidR="0022345F">
        <w:rPr>
          <w:rFonts w:ascii="Symbol" w:eastAsiaTheme="minorEastAsia" w:hAnsi="Symbol"/>
        </w:rPr>
        <w:t></w:t>
      </w:r>
      <w:r w:rsidR="0022345F">
        <w:rPr>
          <w:rFonts w:eastAsiaTheme="minorEastAsia"/>
        </w:rPr>
        <w:t xml:space="preserve">a </w:t>
      </w:r>
      <w:r w:rsidR="0022345F" w:rsidRPr="0022345F">
        <w:rPr>
          <w:rFonts w:ascii="Symbol" w:eastAsiaTheme="minorEastAsia" w:hAnsi="Symbol"/>
        </w:rPr>
        <w:t></w:t>
      </w:r>
      <w:r w:rsidR="0022345F">
        <w:rPr>
          <w:rFonts w:eastAsiaTheme="minorEastAsia"/>
        </w:rPr>
        <w:t>x</w:t>
      </w:r>
      <w:r w:rsidR="0022345F">
        <w:rPr>
          <w:rFonts w:eastAsiaTheme="minorEastAsia"/>
        </w:rPr>
        <w:t>), viz obrázek</w:t>
      </w:r>
    </w:p>
    <w:p w:rsidR="001D0E6F" w:rsidRDefault="001D0E6F" w:rsidP="001D0E6F">
      <w:pPr>
        <w:jc w:val="center"/>
        <w:rPr>
          <w:rFonts w:eastAsiaTheme="minorEastAsia"/>
        </w:rPr>
      </w:pPr>
      <w:r w:rsidRPr="00B61676">
        <w:rPr>
          <w:rFonts w:eastAsiaTheme="minorEastAsia"/>
          <w:noProof/>
          <w:lang w:val="en-US"/>
        </w:rPr>
        <w:drawing>
          <wp:inline distT="0" distB="0" distL="0" distR="0" wp14:anchorId="32D095A7" wp14:editId="0709F0F4">
            <wp:extent cx="1496291" cy="867131"/>
            <wp:effectExtent l="0" t="0" r="8890" b="9525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4598" cy="871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4484" w:rsidRDefault="0000266A" w:rsidP="00061561">
      <w:pPr>
        <w:jc w:val="both"/>
        <w:rPr>
          <w:rFonts w:eastAsiaTheme="minorEastAsia"/>
        </w:rPr>
      </w:pPr>
      <w:r>
        <w:rPr>
          <w:rFonts w:eastAsiaTheme="minorEastAsia"/>
        </w:rPr>
        <w:t>a předpokládáme, že a</w:t>
      </w:r>
      <w:r w:rsidR="001D0E6F">
        <w:rPr>
          <w:rFonts w:eastAsiaTheme="minorEastAsia"/>
        </w:rPr>
        <w:t>xon je umístěný ve velkém objemu vnějšího elektricky vodivého média, č</w:t>
      </w:r>
      <w:r w:rsidR="00FF178D">
        <w:rPr>
          <w:rFonts w:eastAsiaTheme="minorEastAsia"/>
        </w:rPr>
        <w:t>i</w:t>
      </w:r>
      <w:r w:rsidR="001D0E6F">
        <w:rPr>
          <w:rFonts w:eastAsiaTheme="minorEastAsia"/>
        </w:rPr>
        <w:t>li že platí r</w:t>
      </w:r>
      <w:r w:rsidR="001D0E6F" w:rsidRPr="001D0E6F">
        <w:rPr>
          <w:rFonts w:eastAsiaTheme="minorEastAsia"/>
          <w:vertAlign w:val="subscript"/>
        </w:rPr>
        <w:t>o</w:t>
      </w:r>
      <w:r w:rsidR="001D0E6F">
        <w:rPr>
          <w:rFonts w:eastAsiaTheme="minorEastAsia"/>
        </w:rPr>
        <w:t xml:space="preserve"> </w:t>
      </w:r>
      <w:r w:rsidR="001D0E6F">
        <w:rPr>
          <w:rFonts w:eastAsiaTheme="minorEastAsia"/>
          <w:lang w:val="en-US"/>
        </w:rPr>
        <w:t xml:space="preserve">&lt;&lt; </w:t>
      </w:r>
      <w:proofErr w:type="spellStart"/>
      <w:r w:rsidR="001D0E6F">
        <w:rPr>
          <w:rFonts w:eastAsiaTheme="minorEastAsia"/>
          <w:lang w:val="en-US"/>
        </w:rPr>
        <w:t>r</w:t>
      </w:r>
      <w:r w:rsidR="001D0E6F" w:rsidRPr="001D0E6F">
        <w:rPr>
          <w:rFonts w:eastAsiaTheme="minorEastAsia"/>
          <w:vertAlign w:val="subscript"/>
          <w:lang w:val="en-US"/>
        </w:rPr>
        <w:t>i</w:t>
      </w:r>
      <w:proofErr w:type="spellEnd"/>
      <w:r w:rsidR="00FF178D">
        <w:rPr>
          <w:rFonts w:eastAsiaTheme="minorEastAsia"/>
        </w:rPr>
        <w:t>,</w:t>
      </w:r>
      <w:r w:rsidR="00B61676">
        <w:rPr>
          <w:rFonts w:eastAsiaTheme="minorEastAsia"/>
        </w:rPr>
        <w:t xml:space="preserve"> </w:t>
      </w:r>
      <w:r w:rsidR="00FF178D">
        <w:rPr>
          <w:rFonts w:eastAsiaTheme="minorEastAsia"/>
        </w:rPr>
        <w:t>užitím třech uvedených vztahů dostaneme:</w:t>
      </w:r>
    </w:p>
    <w:p w:rsidR="00FF178D" w:rsidRPr="00FF178D" w:rsidRDefault="003238F7" w:rsidP="00FF178D">
      <w:pPr>
        <w:jc w:val="center"/>
        <w:rPr>
          <w:rFonts w:eastAsiaTheme="minorEastAsia"/>
          <w:i/>
          <w:lang w:val="en-US"/>
        </w:rPr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i</m:t>
            </m:r>
          </m:e>
          <m:sub>
            <m:r>
              <w:rPr>
                <w:rFonts w:ascii="Cambria Math" w:hAnsi="Cambria Math"/>
              </w:rPr>
              <m:t>m</m:t>
            </m:r>
          </m:sub>
        </m:sSub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π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a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num>
          <m:den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R</m:t>
                </m:r>
              </m:e>
              <m:sub>
                <m:r>
                  <w:rPr>
                    <w:rFonts w:ascii="Cambria Math" w:hAnsi="Cambria Math"/>
                  </w:rPr>
                  <m:t>i</m:t>
                </m:r>
              </m:sub>
            </m:sSub>
          </m:den>
        </m:f>
        <m:f>
          <m:fPr>
            <m:ctrlPr>
              <w:rPr>
                <w:rFonts w:ascii="Cambria Math" w:hAnsi="Cambria Math"/>
                <w:i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∂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Ψ</m:t>
                </m:r>
              </m:e>
              <m:sub>
                <m:r>
                  <w:rPr>
                    <w:rFonts w:ascii="Cambria Math" w:hAnsi="Cambria Math"/>
                  </w:rPr>
                  <m:t>m</m:t>
                </m:r>
              </m:sub>
            </m:sSub>
          </m:num>
          <m:den>
            <m:r>
              <w:rPr>
                <w:rFonts w:ascii="Cambria Math" w:hAnsi="Cambria Math"/>
              </w:rPr>
              <m:t>∂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den>
        </m:f>
        <m:r>
          <w:rPr>
            <w:rFonts w:ascii="Cambria Math" w:hAnsi="Cambria Math"/>
          </w:rPr>
          <m:t xml:space="preserve"> =</m:t>
        </m:r>
        <m:r>
          <w:rPr>
            <w:rFonts w:ascii="Cambria Math" w:hAnsi="Cambria Math"/>
            <w:lang w:val="en-US"/>
          </w:rPr>
          <m:t xml:space="preserve">&gt;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I</m:t>
            </m:r>
          </m:e>
          <m:sub>
            <m:r>
              <w:rPr>
                <w:rFonts w:ascii="Cambria Math" w:hAnsi="Cambria Math"/>
              </w:rPr>
              <m:t>m</m:t>
            </m:r>
          </m:sub>
        </m:sSub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a</m:t>
            </m:r>
          </m:num>
          <m:den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2R</m:t>
                </m:r>
              </m:e>
              <m:sub>
                <m:r>
                  <w:rPr>
                    <w:rFonts w:ascii="Cambria Math" w:hAnsi="Cambria Math"/>
                  </w:rPr>
                  <m:t>i</m:t>
                </m:r>
              </m:sub>
            </m:sSub>
          </m:den>
        </m:f>
        <m:f>
          <m:fPr>
            <m:ctrlPr>
              <w:rPr>
                <w:rFonts w:ascii="Cambria Math" w:hAnsi="Cambria Math"/>
                <w:i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∂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Ψ</m:t>
                </m:r>
              </m:e>
              <m:sub>
                <m:r>
                  <w:rPr>
                    <w:rFonts w:ascii="Cambria Math" w:hAnsi="Cambria Math"/>
                  </w:rPr>
                  <m:t>m</m:t>
                </m:r>
              </m:sub>
            </m:sSub>
          </m:num>
          <m:den>
            <m:r>
              <w:rPr>
                <w:rFonts w:ascii="Cambria Math" w:hAnsi="Cambria Math"/>
              </w:rPr>
              <m:t>∂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den>
        </m:f>
      </m:oMath>
      <w:r w:rsidR="00FF178D">
        <w:rPr>
          <w:rFonts w:eastAsiaTheme="minorEastAsia"/>
          <w:i/>
        </w:rPr>
        <w:t>.</w:t>
      </w:r>
    </w:p>
    <w:p w:rsidR="00B61676" w:rsidRDefault="00FF178D" w:rsidP="001D0E6F">
      <w:pPr>
        <w:jc w:val="both"/>
        <w:rPr>
          <w:rFonts w:eastAsiaTheme="minorEastAsia"/>
        </w:rPr>
      </w:pPr>
      <w:r>
        <w:rPr>
          <w:rFonts w:eastAsiaTheme="minorEastAsia"/>
        </w:rPr>
        <w:t>D</w:t>
      </w:r>
      <w:r w:rsidR="00B118B4">
        <w:rPr>
          <w:rFonts w:eastAsiaTheme="minorEastAsia"/>
        </w:rPr>
        <w:t>á</w:t>
      </w:r>
      <w:r>
        <w:rPr>
          <w:rFonts w:eastAsiaTheme="minorEastAsia"/>
        </w:rPr>
        <w:t xml:space="preserve">le, pro akční potenciál </w:t>
      </w:r>
      <w:r w:rsidR="0022345F">
        <w:rPr>
          <w:rFonts w:eastAsiaTheme="minorEastAsia"/>
        </w:rPr>
        <w:t>(</w:t>
      </w:r>
      <w:r w:rsidR="0022345F">
        <w:rPr>
          <w:rFonts w:ascii="Symbol" w:eastAsiaTheme="minorEastAsia" w:hAnsi="Symbol"/>
        </w:rPr>
        <w:t></w:t>
      </w:r>
      <w:r w:rsidR="0022345F" w:rsidRPr="0022345F">
        <w:rPr>
          <w:rFonts w:eastAsiaTheme="minorEastAsia"/>
          <w:vertAlign w:val="subscript"/>
        </w:rPr>
        <w:t>m</w:t>
      </w:r>
      <w:r w:rsidR="0022345F">
        <w:rPr>
          <w:rFonts w:eastAsiaTheme="minorEastAsia"/>
        </w:rPr>
        <w:t xml:space="preserve">) </w:t>
      </w:r>
      <w:r>
        <w:rPr>
          <w:rFonts w:eastAsiaTheme="minorEastAsia"/>
        </w:rPr>
        <w:t>šířící se konsta</w:t>
      </w:r>
      <w:r w:rsidR="00B118B4">
        <w:rPr>
          <w:rFonts w:eastAsiaTheme="minorEastAsia"/>
        </w:rPr>
        <w:t>n</w:t>
      </w:r>
      <w:r>
        <w:rPr>
          <w:rFonts w:eastAsiaTheme="minorEastAsia"/>
        </w:rPr>
        <w:t xml:space="preserve">tní </w:t>
      </w:r>
      <w:r w:rsidR="00B118B4">
        <w:rPr>
          <w:rFonts w:eastAsiaTheme="minorEastAsia"/>
        </w:rPr>
        <w:t>r</w:t>
      </w:r>
      <w:r>
        <w:rPr>
          <w:rFonts w:eastAsiaTheme="minorEastAsia"/>
        </w:rPr>
        <w:t>ych</w:t>
      </w:r>
      <w:r w:rsidR="00B118B4">
        <w:rPr>
          <w:rFonts w:eastAsiaTheme="minorEastAsia"/>
        </w:rPr>
        <w:t>l</w:t>
      </w:r>
      <w:r>
        <w:rPr>
          <w:rFonts w:eastAsiaTheme="minorEastAsia"/>
        </w:rPr>
        <w:t>ost</w:t>
      </w:r>
      <w:r w:rsidR="00DE33EF">
        <w:rPr>
          <w:rFonts w:eastAsiaTheme="minorEastAsia"/>
        </w:rPr>
        <w:t>í</w:t>
      </w:r>
      <w:r w:rsidR="00533486">
        <w:rPr>
          <w:rFonts w:eastAsiaTheme="minorEastAsia"/>
        </w:rPr>
        <w:t xml:space="preserve"> </w:t>
      </w:r>
      <w:r>
        <w:rPr>
          <w:rFonts w:eastAsiaTheme="minorEastAsia"/>
        </w:rPr>
        <w:t>v (s = v t  =</w:t>
      </w:r>
      <w:r>
        <w:rPr>
          <w:rFonts w:eastAsiaTheme="minorEastAsia"/>
          <w:lang w:val="en-US"/>
        </w:rPr>
        <w:t>&gt;</w:t>
      </w:r>
      <w:r>
        <w:rPr>
          <w:rFonts w:eastAsiaTheme="minorEastAsia"/>
        </w:rPr>
        <w:t xml:space="preserve"> </w:t>
      </w:r>
      <w:r w:rsidR="00B118B4">
        <w:rPr>
          <w:rFonts w:eastAsiaTheme="minorEastAsia"/>
        </w:rPr>
        <w:t>1/s = 1/v * 1/t) můžeme psát:</w:t>
      </w:r>
    </w:p>
    <w:p w:rsidR="00B118B4" w:rsidRPr="00FF178D" w:rsidRDefault="003238F7" w:rsidP="00F176AA">
      <w:pPr>
        <w:jc w:val="center"/>
        <w:rPr>
          <w:rFonts w:eastAsiaTheme="minorEastAsia"/>
        </w:rPr>
      </w:pP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∂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Ψ</m:t>
                </m:r>
              </m:e>
              <m:sub>
                <m:r>
                  <w:rPr>
                    <w:rFonts w:ascii="Cambria Math" w:hAnsi="Cambria Math"/>
                  </w:rPr>
                  <m:t>m</m:t>
                </m:r>
              </m:sub>
            </m:sSub>
          </m:num>
          <m:den>
            <m:r>
              <w:rPr>
                <w:rFonts w:ascii="Cambria Math" w:hAnsi="Cambria Math"/>
              </w:rPr>
              <m:t>∂x</m:t>
            </m:r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v</m:t>
            </m:r>
          </m:den>
        </m:f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∂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Ψ</m:t>
                </m:r>
              </m:e>
              <m:sub>
                <m:r>
                  <w:rPr>
                    <w:rFonts w:ascii="Cambria Math" w:hAnsi="Cambria Math"/>
                  </w:rPr>
                  <m:t>m</m:t>
                </m:r>
              </m:sub>
            </m:sSub>
          </m:num>
          <m:den>
            <m:r>
              <w:rPr>
                <w:rFonts w:ascii="Cambria Math" w:hAnsi="Cambria Math"/>
              </w:rPr>
              <m:t>∂t</m:t>
            </m:r>
          </m:den>
        </m:f>
        <m:r>
          <w:rPr>
            <w:rFonts w:ascii="Cambria Math" w:hAnsi="Cambria Math"/>
          </w:rPr>
          <m:t xml:space="preserve"> =</m:t>
        </m:r>
        <m:r>
          <w:rPr>
            <w:rFonts w:ascii="Cambria Math" w:hAnsi="Cambria Math"/>
            <w:lang w:val="en-US"/>
          </w:rPr>
          <m:t xml:space="preserve">&gt;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∂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Ψ</m:t>
                </m:r>
              </m:e>
              <m:sub>
                <m:r>
                  <w:rPr>
                    <w:rFonts w:ascii="Cambria Math" w:hAnsi="Cambria Math"/>
                  </w:rPr>
                  <m:t>m</m:t>
                </m:r>
              </m:sub>
            </m:sSub>
          </m:num>
          <m:den>
            <m:r>
              <w:rPr>
                <w:rFonts w:ascii="Cambria Math" w:hAnsi="Cambria Math"/>
              </w:rPr>
              <m:t>∂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v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den>
        </m:f>
        <m:f>
          <m:fPr>
            <m:ctrlPr>
              <w:rPr>
                <w:rFonts w:ascii="Cambria Math" w:hAnsi="Cambria Math"/>
                <w:i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∂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Ψ</m:t>
                </m:r>
              </m:e>
              <m:sub>
                <m:r>
                  <w:rPr>
                    <w:rFonts w:ascii="Cambria Math" w:hAnsi="Cambria Math"/>
                  </w:rPr>
                  <m:t>m</m:t>
                </m:r>
              </m:sub>
            </m:sSub>
          </m:num>
          <m:den>
            <m:r>
              <w:rPr>
                <w:rFonts w:ascii="Cambria Math" w:hAnsi="Cambria Math"/>
              </w:rPr>
              <m:t>∂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t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den>
        </m:f>
      </m:oMath>
      <w:r w:rsidR="00F176AA">
        <w:rPr>
          <w:rFonts w:eastAsiaTheme="minorEastAsia"/>
        </w:rPr>
        <w:t>.</w:t>
      </w:r>
    </w:p>
    <w:p w:rsidR="00B61676" w:rsidRDefault="00F176AA" w:rsidP="00061561">
      <w:pPr>
        <w:jc w:val="both"/>
        <w:rPr>
          <w:rFonts w:eastAsiaTheme="minorEastAsia"/>
        </w:rPr>
      </w:pPr>
      <w:r>
        <w:rPr>
          <w:rFonts w:eastAsiaTheme="minorEastAsia"/>
        </w:rPr>
        <w:t>P</w:t>
      </w:r>
      <w:r w:rsidR="0046042F">
        <w:rPr>
          <w:rFonts w:eastAsiaTheme="minorEastAsia"/>
        </w:rPr>
        <w:t xml:space="preserve">okud do poslední rovnice dosadíme za druhou derivaci membránového </w:t>
      </w:r>
      <w:r>
        <w:rPr>
          <w:rFonts w:eastAsiaTheme="minorEastAsia"/>
        </w:rPr>
        <w:t>napětí podle prostoru z výše uvedené rovnice pro elektrický proud jednotkovou plochou (</w:t>
      </w:r>
      <w:proofErr w:type="spellStart"/>
      <w:r>
        <w:rPr>
          <w:rFonts w:eastAsiaTheme="minorEastAsia"/>
        </w:rPr>
        <w:t>I</w:t>
      </w:r>
      <w:r w:rsidRPr="00F176AA">
        <w:rPr>
          <w:rFonts w:eastAsiaTheme="minorEastAsia"/>
          <w:vertAlign w:val="subscript"/>
        </w:rPr>
        <w:t>m</w:t>
      </w:r>
      <w:proofErr w:type="spellEnd"/>
      <w:r>
        <w:rPr>
          <w:rFonts w:eastAsiaTheme="minorEastAsia"/>
        </w:rPr>
        <w:t>), dostaneme:</w:t>
      </w:r>
    </w:p>
    <w:p w:rsidR="00F176AA" w:rsidRPr="00207721" w:rsidRDefault="003238F7" w:rsidP="00207721">
      <w:pPr>
        <w:jc w:val="center"/>
        <w:rPr>
          <w:rFonts w:eastAsiaTheme="minorEastAsia"/>
        </w:rPr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I</m:t>
            </m:r>
          </m:e>
          <m:sub>
            <m:r>
              <w:rPr>
                <w:rFonts w:ascii="Cambria Math" w:hAnsi="Cambria Math"/>
              </w:rPr>
              <m:t>m</m:t>
            </m:r>
          </m:sub>
        </m:sSub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a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2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i</m:t>
                    </m:r>
                  </m:sub>
                </m:sSub>
                <m:r>
                  <w:rPr>
                    <w:rFonts w:ascii="Cambria Math" w:hAnsi="Cambria Math"/>
                  </w:rPr>
                  <m:t>v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den>
        </m:f>
        <m:f>
          <m:fPr>
            <m:ctrlPr>
              <w:rPr>
                <w:rFonts w:ascii="Cambria Math" w:hAnsi="Cambria Math"/>
                <w:i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∂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Ψ</m:t>
                </m:r>
              </m:e>
              <m:sub>
                <m:r>
                  <w:rPr>
                    <w:rFonts w:ascii="Cambria Math" w:hAnsi="Cambria Math"/>
                  </w:rPr>
                  <m:t>m</m:t>
                </m:r>
              </m:sub>
            </m:sSub>
          </m:num>
          <m:den>
            <m:r>
              <w:rPr>
                <w:rFonts w:ascii="Cambria Math" w:hAnsi="Cambria Math"/>
              </w:rPr>
              <m:t>∂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t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den>
        </m:f>
        <m:r>
          <w:rPr>
            <w:rFonts w:ascii="Cambria Math" w:hAnsi="Cambria Math"/>
          </w:rPr>
          <m:t xml:space="preserve"> =</m:t>
        </m:r>
        <m:r>
          <w:rPr>
            <w:rFonts w:ascii="Cambria Math" w:hAnsi="Cambria Math"/>
            <w:lang w:val="en-US"/>
          </w:rPr>
          <m:t>&gt;  v</m:t>
        </m:r>
        <m:r>
          <w:rPr>
            <w:rFonts w:ascii="Cambria Math" w:hAnsi="Cambria Math"/>
          </w:rPr>
          <m:t>=</m:t>
        </m:r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a</m:t>
                </m:r>
              </m:num>
              <m:den>
                <m:r>
                  <w:rPr>
                    <w:rFonts w:ascii="Cambria Math" w:hAnsi="Cambria Math"/>
                  </w:rPr>
                  <m:t>2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i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I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m</m:t>
                    </m:r>
                  </m:sub>
                </m:sSub>
              </m:den>
            </m:f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∂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Ψ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m</m:t>
                    </m:r>
                  </m:sub>
                </m:sSub>
              </m:num>
              <m:den>
                <m:r>
                  <w:rPr>
                    <w:rFonts w:ascii="Cambria Math" w:hAnsi="Cambria Math"/>
                  </w:rPr>
                  <m:t>∂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t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</m:den>
            </m:f>
          </m:e>
        </m:rad>
      </m:oMath>
      <w:r w:rsidR="00207721">
        <w:rPr>
          <w:rFonts w:eastAsiaTheme="minorEastAsia"/>
          <w:i/>
        </w:rPr>
        <w:t>.</w:t>
      </w:r>
    </w:p>
    <w:p w:rsidR="00207721" w:rsidRDefault="00207721" w:rsidP="00061561">
      <w:pPr>
        <w:jc w:val="both"/>
        <w:rPr>
          <w:rFonts w:eastAsiaTheme="minorEastAsia"/>
        </w:rPr>
      </w:pPr>
      <w:r>
        <w:rPr>
          <w:rFonts w:eastAsiaTheme="minorEastAsia"/>
        </w:rPr>
        <w:t>Pokud vlastnosti membrány (</w:t>
      </w:r>
      <w:proofErr w:type="spellStart"/>
      <w:r>
        <w:rPr>
          <w:rFonts w:eastAsiaTheme="minorEastAsia"/>
        </w:rPr>
        <w:t>I</w:t>
      </w:r>
      <w:r w:rsidRPr="00207721">
        <w:rPr>
          <w:rFonts w:eastAsiaTheme="minorEastAsia"/>
          <w:vertAlign w:val="subscript"/>
        </w:rPr>
        <w:t>m</w:t>
      </w:r>
      <w:proofErr w:type="spellEnd"/>
      <w:r>
        <w:rPr>
          <w:rFonts w:eastAsiaTheme="minorEastAsia"/>
        </w:rPr>
        <w:t xml:space="preserve"> a druhá derivace membránového potenciálu podle času) zůstávají konstantní, můžeme pak psát:</w:t>
      </w:r>
    </w:p>
    <w:p w:rsidR="00207721" w:rsidRDefault="00207721" w:rsidP="00207721">
      <w:pPr>
        <w:jc w:val="center"/>
        <w:rPr>
          <w:rFonts w:eastAsiaTheme="minorEastAsia"/>
        </w:rPr>
      </w:pPr>
      <m:oMath>
        <m:r>
          <w:rPr>
            <w:rFonts w:ascii="Cambria Math" w:hAnsi="Cambria Math"/>
            <w:lang w:val="en-US"/>
          </w:rPr>
          <m:t>v</m:t>
        </m:r>
        <m:r>
          <w:rPr>
            <w:rFonts w:ascii="Cambria Math" w:hAnsi="Cambria Math"/>
          </w:rPr>
          <m:t>=konst</m:t>
        </m:r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a</m:t>
            </m:r>
          </m:e>
        </m:rad>
      </m:oMath>
      <w:r>
        <w:rPr>
          <w:rFonts w:eastAsiaTheme="minorEastAsia"/>
        </w:rPr>
        <w:t>,</w:t>
      </w:r>
    </w:p>
    <w:p w:rsidR="00207721" w:rsidRPr="00207721" w:rsidRDefault="00207721" w:rsidP="00061561">
      <w:pPr>
        <w:jc w:val="both"/>
        <w:rPr>
          <w:rFonts w:eastAsiaTheme="minorEastAsia"/>
        </w:rPr>
      </w:pPr>
      <w:r>
        <w:rPr>
          <w:rFonts w:eastAsiaTheme="minorEastAsia"/>
        </w:rPr>
        <w:t xml:space="preserve">to je, že </w:t>
      </w:r>
      <w:r w:rsidRPr="00207721">
        <w:rPr>
          <w:rFonts w:eastAsiaTheme="minorEastAsia"/>
          <w:u w:val="single"/>
        </w:rPr>
        <w:t xml:space="preserve">rychlost šíření vzruchu </w:t>
      </w:r>
      <w:r w:rsidR="00533486">
        <w:rPr>
          <w:rFonts w:eastAsiaTheme="minorEastAsia"/>
          <w:u w:val="single"/>
        </w:rPr>
        <w:t xml:space="preserve">u </w:t>
      </w:r>
      <w:proofErr w:type="spellStart"/>
      <w:r w:rsidR="00533486">
        <w:rPr>
          <w:rFonts w:eastAsiaTheme="minorEastAsia"/>
          <w:u w:val="single"/>
        </w:rPr>
        <w:t>nemyelizov</w:t>
      </w:r>
      <w:r w:rsidRPr="00207721">
        <w:rPr>
          <w:rFonts w:eastAsiaTheme="minorEastAsia"/>
          <w:u w:val="single"/>
        </w:rPr>
        <w:t>aného</w:t>
      </w:r>
      <w:proofErr w:type="spellEnd"/>
      <w:r w:rsidRPr="00207721">
        <w:rPr>
          <w:rFonts w:eastAsiaTheme="minorEastAsia"/>
          <w:u w:val="single"/>
        </w:rPr>
        <w:t xml:space="preserve"> axonu je úměrná odmocnině z poloměru axonu</w:t>
      </w:r>
      <w:r>
        <w:rPr>
          <w:rFonts w:eastAsiaTheme="minorEastAsia"/>
        </w:rPr>
        <w:t>.</w:t>
      </w:r>
    </w:p>
    <w:sectPr w:rsidR="00207721" w:rsidRPr="00207721">
      <w:footerReference w:type="default" r:id="rId2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238F7" w:rsidRDefault="003238F7" w:rsidP="004B5116">
      <w:pPr>
        <w:spacing w:after="0" w:line="240" w:lineRule="auto"/>
      </w:pPr>
      <w:r>
        <w:separator/>
      </w:r>
    </w:p>
  </w:endnote>
  <w:endnote w:type="continuationSeparator" w:id="0">
    <w:p w:rsidR="003238F7" w:rsidRDefault="003238F7" w:rsidP="004B51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42828359"/>
      <w:docPartObj>
        <w:docPartGallery w:val="Page Numbers (Bottom of Page)"/>
        <w:docPartUnique/>
      </w:docPartObj>
    </w:sdtPr>
    <w:sdtEndPr/>
    <w:sdtContent>
      <w:p w:rsidR="000B1F44" w:rsidRDefault="000B1F44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2345F">
          <w:rPr>
            <w:noProof/>
          </w:rPr>
          <w:t>7</w:t>
        </w:r>
        <w:r>
          <w:fldChar w:fldCharType="end"/>
        </w:r>
        <w:r>
          <w:t>/</w:t>
        </w:r>
        <w:fldSimple w:instr=" NUMPAGES   \* MERGEFORMAT ">
          <w:r w:rsidR="0022345F">
            <w:rPr>
              <w:noProof/>
            </w:rPr>
            <w:t>7</w:t>
          </w:r>
        </w:fldSimple>
      </w:p>
    </w:sdtContent>
  </w:sdt>
  <w:p w:rsidR="000B1F44" w:rsidRDefault="000B1F44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238F7" w:rsidRDefault="003238F7" w:rsidP="004B5116">
      <w:pPr>
        <w:spacing w:after="0" w:line="240" w:lineRule="auto"/>
      </w:pPr>
      <w:r>
        <w:separator/>
      </w:r>
    </w:p>
  </w:footnote>
  <w:footnote w:type="continuationSeparator" w:id="0">
    <w:p w:rsidR="003238F7" w:rsidRDefault="003238F7" w:rsidP="004B511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DB2C7A"/>
    <w:multiLevelType w:val="hybridMultilevel"/>
    <w:tmpl w:val="95627C2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7AA2BD9"/>
    <w:multiLevelType w:val="hybridMultilevel"/>
    <w:tmpl w:val="9BC4514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C3212EE"/>
    <w:multiLevelType w:val="hybridMultilevel"/>
    <w:tmpl w:val="DB7012B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1CC73A1"/>
    <w:multiLevelType w:val="hybridMultilevel"/>
    <w:tmpl w:val="D92E729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3C64DFA"/>
    <w:multiLevelType w:val="hybridMultilevel"/>
    <w:tmpl w:val="8ED4D51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3385792"/>
    <w:multiLevelType w:val="hybridMultilevel"/>
    <w:tmpl w:val="6DDC048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6BD59AE"/>
    <w:multiLevelType w:val="hybridMultilevel"/>
    <w:tmpl w:val="750CB68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98C20E8"/>
    <w:multiLevelType w:val="hybridMultilevel"/>
    <w:tmpl w:val="35E8645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D7C3C2E"/>
    <w:multiLevelType w:val="hybridMultilevel"/>
    <w:tmpl w:val="FE909CB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E3C7DCB"/>
    <w:multiLevelType w:val="hybridMultilevel"/>
    <w:tmpl w:val="3B00FED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F9654FB"/>
    <w:multiLevelType w:val="hybridMultilevel"/>
    <w:tmpl w:val="CCDA7D2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5D862DC"/>
    <w:multiLevelType w:val="hybridMultilevel"/>
    <w:tmpl w:val="21B214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7DD50E6"/>
    <w:multiLevelType w:val="hybridMultilevel"/>
    <w:tmpl w:val="C12AE8E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48B160C4"/>
    <w:multiLevelType w:val="hybridMultilevel"/>
    <w:tmpl w:val="B06CC448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56BC21F2"/>
    <w:multiLevelType w:val="hybridMultilevel"/>
    <w:tmpl w:val="696A709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8502F3B"/>
    <w:multiLevelType w:val="hybridMultilevel"/>
    <w:tmpl w:val="52562E6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5D083C9D"/>
    <w:multiLevelType w:val="hybridMultilevel"/>
    <w:tmpl w:val="211802D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5E984902"/>
    <w:multiLevelType w:val="hybridMultilevel"/>
    <w:tmpl w:val="4FB8C1B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69CC72B6"/>
    <w:multiLevelType w:val="hybridMultilevel"/>
    <w:tmpl w:val="FBEC17E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7AF5610D"/>
    <w:multiLevelType w:val="hybridMultilevel"/>
    <w:tmpl w:val="E25ECD4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7D6F55F6"/>
    <w:multiLevelType w:val="hybridMultilevel"/>
    <w:tmpl w:val="F04645D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1"/>
  </w:num>
  <w:num w:numId="3">
    <w:abstractNumId w:val="3"/>
  </w:num>
  <w:num w:numId="4">
    <w:abstractNumId w:val="14"/>
  </w:num>
  <w:num w:numId="5">
    <w:abstractNumId w:val="2"/>
  </w:num>
  <w:num w:numId="6">
    <w:abstractNumId w:val="17"/>
  </w:num>
  <w:num w:numId="7">
    <w:abstractNumId w:val="18"/>
  </w:num>
  <w:num w:numId="8">
    <w:abstractNumId w:val="8"/>
  </w:num>
  <w:num w:numId="9">
    <w:abstractNumId w:val="16"/>
  </w:num>
  <w:num w:numId="10">
    <w:abstractNumId w:val="7"/>
  </w:num>
  <w:num w:numId="11">
    <w:abstractNumId w:val="10"/>
  </w:num>
  <w:num w:numId="12">
    <w:abstractNumId w:val="6"/>
  </w:num>
  <w:num w:numId="13">
    <w:abstractNumId w:val="9"/>
  </w:num>
  <w:num w:numId="14">
    <w:abstractNumId w:val="0"/>
  </w:num>
  <w:num w:numId="15">
    <w:abstractNumId w:val="11"/>
  </w:num>
  <w:num w:numId="16">
    <w:abstractNumId w:val="5"/>
  </w:num>
  <w:num w:numId="17">
    <w:abstractNumId w:val="19"/>
  </w:num>
  <w:num w:numId="18">
    <w:abstractNumId w:val="15"/>
  </w:num>
  <w:num w:numId="19">
    <w:abstractNumId w:val="12"/>
  </w:num>
  <w:num w:numId="20">
    <w:abstractNumId w:val="13"/>
  </w:num>
  <w:num w:numId="2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66E5"/>
    <w:rsid w:val="0000266A"/>
    <w:rsid w:val="00007E25"/>
    <w:rsid w:val="000150C2"/>
    <w:rsid w:val="000215A3"/>
    <w:rsid w:val="00023380"/>
    <w:rsid w:val="000301D5"/>
    <w:rsid w:val="000402EA"/>
    <w:rsid w:val="00046306"/>
    <w:rsid w:val="00047ADC"/>
    <w:rsid w:val="00051CE1"/>
    <w:rsid w:val="00055AA3"/>
    <w:rsid w:val="00056AA3"/>
    <w:rsid w:val="00061561"/>
    <w:rsid w:val="00061D94"/>
    <w:rsid w:val="000650B9"/>
    <w:rsid w:val="00067CE6"/>
    <w:rsid w:val="00070DC4"/>
    <w:rsid w:val="00080D1D"/>
    <w:rsid w:val="00084450"/>
    <w:rsid w:val="000A10B6"/>
    <w:rsid w:val="000B0BF8"/>
    <w:rsid w:val="000B1F44"/>
    <w:rsid w:val="000B32A8"/>
    <w:rsid w:val="000B55AA"/>
    <w:rsid w:val="000B7C1B"/>
    <w:rsid w:val="000D7035"/>
    <w:rsid w:val="000E02D1"/>
    <w:rsid w:val="000F3E92"/>
    <w:rsid w:val="00106015"/>
    <w:rsid w:val="00110D2F"/>
    <w:rsid w:val="001150D4"/>
    <w:rsid w:val="00117CD6"/>
    <w:rsid w:val="00127497"/>
    <w:rsid w:val="00132C0D"/>
    <w:rsid w:val="00133B77"/>
    <w:rsid w:val="001368F9"/>
    <w:rsid w:val="00145FE0"/>
    <w:rsid w:val="00150507"/>
    <w:rsid w:val="00152548"/>
    <w:rsid w:val="00157E95"/>
    <w:rsid w:val="00162F63"/>
    <w:rsid w:val="00176227"/>
    <w:rsid w:val="0018655E"/>
    <w:rsid w:val="0019408D"/>
    <w:rsid w:val="001C6A05"/>
    <w:rsid w:val="001D0E6F"/>
    <w:rsid w:val="001E4D20"/>
    <w:rsid w:val="001E7CE4"/>
    <w:rsid w:val="001F0A91"/>
    <w:rsid w:val="001F3AFA"/>
    <w:rsid w:val="002061C0"/>
    <w:rsid w:val="00207721"/>
    <w:rsid w:val="002146F4"/>
    <w:rsid w:val="002149B1"/>
    <w:rsid w:val="00215D38"/>
    <w:rsid w:val="00216ECF"/>
    <w:rsid w:val="00216F3E"/>
    <w:rsid w:val="0022345F"/>
    <w:rsid w:val="00225FCE"/>
    <w:rsid w:val="00245181"/>
    <w:rsid w:val="00254189"/>
    <w:rsid w:val="0027227B"/>
    <w:rsid w:val="002968E4"/>
    <w:rsid w:val="002A3AA6"/>
    <w:rsid w:val="002B01D9"/>
    <w:rsid w:val="002B4187"/>
    <w:rsid w:val="002C680E"/>
    <w:rsid w:val="002D46B4"/>
    <w:rsid w:val="002D64EB"/>
    <w:rsid w:val="00303594"/>
    <w:rsid w:val="003077E5"/>
    <w:rsid w:val="003238F7"/>
    <w:rsid w:val="00323A62"/>
    <w:rsid w:val="003264CB"/>
    <w:rsid w:val="00327169"/>
    <w:rsid w:val="00343BE0"/>
    <w:rsid w:val="003453BC"/>
    <w:rsid w:val="00350AB3"/>
    <w:rsid w:val="003529F0"/>
    <w:rsid w:val="00356A55"/>
    <w:rsid w:val="003665D6"/>
    <w:rsid w:val="003665DC"/>
    <w:rsid w:val="00370D62"/>
    <w:rsid w:val="00385B8B"/>
    <w:rsid w:val="003959FC"/>
    <w:rsid w:val="003979BC"/>
    <w:rsid w:val="003A72CD"/>
    <w:rsid w:val="003B1F56"/>
    <w:rsid w:val="003D18F4"/>
    <w:rsid w:val="003D1E17"/>
    <w:rsid w:val="003D40B0"/>
    <w:rsid w:val="003D4F4B"/>
    <w:rsid w:val="003D6CB4"/>
    <w:rsid w:val="003E0858"/>
    <w:rsid w:val="003E3B35"/>
    <w:rsid w:val="003E4A3E"/>
    <w:rsid w:val="003F3B32"/>
    <w:rsid w:val="00401110"/>
    <w:rsid w:val="004050B2"/>
    <w:rsid w:val="00405507"/>
    <w:rsid w:val="00420D7C"/>
    <w:rsid w:val="00420F2A"/>
    <w:rsid w:val="00421881"/>
    <w:rsid w:val="0042682E"/>
    <w:rsid w:val="0044158B"/>
    <w:rsid w:val="004518C5"/>
    <w:rsid w:val="00452A2C"/>
    <w:rsid w:val="0046042F"/>
    <w:rsid w:val="004639A9"/>
    <w:rsid w:val="00471765"/>
    <w:rsid w:val="00473E92"/>
    <w:rsid w:val="00480213"/>
    <w:rsid w:val="004939CA"/>
    <w:rsid w:val="004955DD"/>
    <w:rsid w:val="00496A8C"/>
    <w:rsid w:val="004B0CF2"/>
    <w:rsid w:val="004B1E04"/>
    <w:rsid w:val="004B2685"/>
    <w:rsid w:val="004B5116"/>
    <w:rsid w:val="004C7787"/>
    <w:rsid w:val="004F66E5"/>
    <w:rsid w:val="00513243"/>
    <w:rsid w:val="00513FDF"/>
    <w:rsid w:val="0053283E"/>
    <w:rsid w:val="005333C2"/>
    <w:rsid w:val="00533486"/>
    <w:rsid w:val="00536826"/>
    <w:rsid w:val="00564D03"/>
    <w:rsid w:val="00571ABF"/>
    <w:rsid w:val="00573DCC"/>
    <w:rsid w:val="0057470E"/>
    <w:rsid w:val="00575FD6"/>
    <w:rsid w:val="00583674"/>
    <w:rsid w:val="00585F3C"/>
    <w:rsid w:val="00594A7C"/>
    <w:rsid w:val="005A2A01"/>
    <w:rsid w:val="005A34AA"/>
    <w:rsid w:val="005C2E44"/>
    <w:rsid w:val="005C3B03"/>
    <w:rsid w:val="005C72DD"/>
    <w:rsid w:val="005D0EC7"/>
    <w:rsid w:val="005D1C36"/>
    <w:rsid w:val="005E40F1"/>
    <w:rsid w:val="005F6C3A"/>
    <w:rsid w:val="005F75A4"/>
    <w:rsid w:val="006008EE"/>
    <w:rsid w:val="00604808"/>
    <w:rsid w:val="00611F30"/>
    <w:rsid w:val="00617BB4"/>
    <w:rsid w:val="006352A1"/>
    <w:rsid w:val="006422D8"/>
    <w:rsid w:val="006430C0"/>
    <w:rsid w:val="006542BA"/>
    <w:rsid w:val="00654C72"/>
    <w:rsid w:val="006568AF"/>
    <w:rsid w:val="00667310"/>
    <w:rsid w:val="00683398"/>
    <w:rsid w:val="00685A9B"/>
    <w:rsid w:val="006A1464"/>
    <w:rsid w:val="006B0BB3"/>
    <w:rsid w:val="006B140B"/>
    <w:rsid w:val="006B3902"/>
    <w:rsid w:val="006D1FB6"/>
    <w:rsid w:val="006E1F09"/>
    <w:rsid w:val="00701C7B"/>
    <w:rsid w:val="00701F86"/>
    <w:rsid w:val="007062AB"/>
    <w:rsid w:val="0071742D"/>
    <w:rsid w:val="007248AB"/>
    <w:rsid w:val="00725B31"/>
    <w:rsid w:val="007275E9"/>
    <w:rsid w:val="00747764"/>
    <w:rsid w:val="00755FF8"/>
    <w:rsid w:val="00761AFA"/>
    <w:rsid w:val="007632F3"/>
    <w:rsid w:val="00763B13"/>
    <w:rsid w:val="007769DB"/>
    <w:rsid w:val="00796F37"/>
    <w:rsid w:val="007C30B8"/>
    <w:rsid w:val="007C355C"/>
    <w:rsid w:val="007C3699"/>
    <w:rsid w:val="007C3BB1"/>
    <w:rsid w:val="007D21D8"/>
    <w:rsid w:val="007D2FD6"/>
    <w:rsid w:val="007E1D20"/>
    <w:rsid w:val="007F7C6A"/>
    <w:rsid w:val="0080105F"/>
    <w:rsid w:val="00803469"/>
    <w:rsid w:val="0082218E"/>
    <w:rsid w:val="00830DBB"/>
    <w:rsid w:val="00835922"/>
    <w:rsid w:val="00846B09"/>
    <w:rsid w:val="008533EC"/>
    <w:rsid w:val="00855872"/>
    <w:rsid w:val="00873F3A"/>
    <w:rsid w:val="00887785"/>
    <w:rsid w:val="008A0AC4"/>
    <w:rsid w:val="008B317B"/>
    <w:rsid w:val="008B502E"/>
    <w:rsid w:val="008C6D5B"/>
    <w:rsid w:val="008D5721"/>
    <w:rsid w:val="008E2A4A"/>
    <w:rsid w:val="008E37A7"/>
    <w:rsid w:val="008F0710"/>
    <w:rsid w:val="008F3137"/>
    <w:rsid w:val="008F5FE3"/>
    <w:rsid w:val="00910B30"/>
    <w:rsid w:val="00924472"/>
    <w:rsid w:val="00926CC9"/>
    <w:rsid w:val="009316CB"/>
    <w:rsid w:val="00943118"/>
    <w:rsid w:val="00943712"/>
    <w:rsid w:val="00946137"/>
    <w:rsid w:val="009525E3"/>
    <w:rsid w:val="00952A18"/>
    <w:rsid w:val="00957C62"/>
    <w:rsid w:val="00966BFB"/>
    <w:rsid w:val="00966F4D"/>
    <w:rsid w:val="00971EB9"/>
    <w:rsid w:val="00973B66"/>
    <w:rsid w:val="00973C99"/>
    <w:rsid w:val="00974747"/>
    <w:rsid w:val="00977018"/>
    <w:rsid w:val="00996F23"/>
    <w:rsid w:val="009A153F"/>
    <w:rsid w:val="009A2436"/>
    <w:rsid w:val="009A78EE"/>
    <w:rsid w:val="009B1B22"/>
    <w:rsid w:val="009B1CBC"/>
    <w:rsid w:val="009B533A"/>
    <w:rsid w:val="009C229B"/>
    <w:rsid w:val="009D5DB3"/>
    <w:rsid w:val="009E1057"/>
    <w:rsid w:val="009E16D3"/>
    <w:rsid w:val="009E3223"/>
    <w:rsid w:val="009E7F5C"/>
    <w:rsid w:val="009F19F0"/>
    <w:rsid w:val="009F4D38"/>
    <w:rsid w:val="009F5EEB"/>
    <w:rsid w:val="00A0471F"/>
    <w:rsid w:val="00A214FF"/>
    <w:rsid w:val="00A272DD"/>
    <w:rsid w:val="00A46B41"/>
    <w:rsid w:val="00A50C78"/>
    <w:rsid w:val="00A57163"/>
    <w:rsid w:val="00A57D53"/>
    <w:rsid w:val="00A70ECD"/>
    <w:rsid w:val="00A73083"/>
    <w:rsid w:val="00A92621"/>
    <w:rsid w:val="00A94A93"/>
    <w:rsid w:val="00AA0C76"/>
    <w:rsid w:val="00AA5D52"/>
    <w:rsid w:val="00AC71D5"/>
    <w:rsid w:val="00AD1033"/>
    <w:rsid w:val="00AD27A0"/>
    <w:rsid w:val="00AD331C"/>
    <w:rsid w:val="00AD3A7C"/>
    <w:rsid w:val="00AD666E"/>
    <w:rsid w:val="00AD7354"/>
    <w:rsid w:val="00AF0D10"/>
    <w:rsid w:val="00B017F2"/>
    <w:rsid w:val="00B118B4"/>
    <w:rsid w:val="00B14484"/>
    <w:rsid w:val="00B14A61"/>
    <w:rsid w:val="00B15197"/>
    <w:rsid w:val="00B15AB0"/>
    <w:rsid w:val="00B350BC"/>
    <w:rsid w:val="00B357BC"/>
    <w:rsid w:val="00B379AE"/>
    <w:rsid w:val="00B44C9E"/>
    <w:rsid w:val="00B53C0B"/>
    <w:rsid w:val="00B55048"/>
    <w:rsid w:val="00B61676"/>
    <w:rsid w:val="00B71472"/>
    <w:rsid w:val="00B736BA"/>
    <w:rsid w:val="00B84556"/>
    <w:rsid w:val="00B97171"/>
    <w:rsid w:val="00BA413D"/>
    <w:rsid w:val="00BC3646"/>
    <w:rsid w:val="00BC5E53"/>
    <w:rsid w:val="00BD2E06"/>
    <w:rsid w:val="00BD7583"/>
    <w:rsid w:val="00BF1852"/>
    <w:rsid w:val="00BF3052"/>
    <w:rsid w:val="00C04FFA"/>
    <w:rsid w:val="00C137DB"/>
    <w:rsid w:val="00C40FA4"/>
    <w:rsid w:val="00C47DD7"/>
    <w:rsid w:val="00C521CD"/>
    <w:rsid w:val="00C61FD0"/>
    <w:rsid w:val="00C85904"/>
    <w:rsid w:val="00C90A0B"/>
    <w:rsid w:val="00C95A25"/>
    <w:rsid w:val="00C97D4A"/>
    <w:rsid w:val="00CA321B"/>
    <w:rsid w:val="00CB3946"/>
    <w:rsid w:val="00CE4890"/>
    <w:rsid w:val="00CF3694"/>
    <w:rsid w:val="00CF5188"/>
    <w:rsid w:val="00D07661"/>
    <w:rsid w:val="00D1106D"/>
    <w:rsid w:val="00D23128"/>
    <w:rsid w:val="00D37FBC"/>
    <w:rsid w:val="00D45F4B"/>
    <w:rsid w:val="00D607D4"/>
    <w:rsid w:val="00D87EF9"/>
    <w:rsid w:val="00D914EB"/>
    <w:rsid w:val="00D929EA"/>
    <w:rsid w:val="00D97425"/>
    <w:rsid w:val="00DA77F7"/>
    <w:rsid w:val="00DB016C"/>
    <w:rsid w:val="00DC1F26"/>
    <w:rsid w:val="00DC5877"/>
    <w:rsid w:val="00DC5951"/>
    <w:rsid w:val="00DC5E7D"/>
    <w:rsid w:val="00DC6AA5"/>
    <w:rsid w:val="00DD29AA"/>
    <w:rsid w:val="00DD5D3A"/>
    <w:rsid w:val="00DE0627"/>
    <w:rsid w:val="00DE33EF"/>
    <w:rsid w:val="00DE7BE2"/>
    <w:rsid w:val="00E106FE"/>
    <w:rsid w:val="00E216A5"/>
    <w:rsid w:val="00E21F1D"/>
    <w:rsid w:val="00E2521C"/>
    <w:rsid w:val="00E30547"/>
    <w:rsid w:val="00E427A9"/>
    <w:rsid w:val="00E432B4"/>
    <w:rsid w:val="00E522DD"/>
    <w:rsid w:val="00E61DBA"/>
    <w:rsid w:val="00E66FE4"/>
    <w:rsid w:val="00E82ACA"/>
    <w:rsid w:val="00E84688"/>
    <w:rsid w:val="00EA2D96"/>
    <w:rsid w:val="00EA368F"/>
    <w:rsid w:val="00EA413F"/>
    <w:rsid w:val="00EA5C5A"/>
    <w:rsid w:val="00EA702D"/>
    <w:rsid w:val="00EB411A"/>
    <w:rsid w:val="00EC47FC"/>
    <w:rsid w:val="00EC6CF8"/>
    <w:rsid w:val="00EC72AC"/>
    <w:rsid w:val="00EF7708"/>
    <w:rsid w:val="00F000F6"/>
    <w:rsid w:val="00F176AA"/>
    <w:rsid w:val="00F2432F"/>
    <w:rsid w:val="00F267C2"/>
    <w:rsid w:val="00F3729E"/>
    <w:rsid w:val="00F40D49"/>
    <w:rsid w:val="00F45257"/>
    <w:rsid w:val="00F51291"/>
    <w:rsid w:val="00F628E6"/>
    <w:rsid w:val="00F646D9"/>
    <w:rsid w:val="00F76983"/>
    <w:rsid w:val="00F83BB8"/>
    <w:rsid w:val="00F84930"/>
    <w:rsid w:val="00F85091"/>
    <w:rsid w:val="00F903DA"/>
    <w:rsid w:val="00F91DEE"/>
    <w:rsid w:val="00FA07BE"/>
    <w:rsid w:val="00FA52A6"/>
    <w:rsid w:val="00FA65E3"/>
    <w:rsid w:val="00FC71AD"/>
    <w:rsid w:val="00FD4CAD"/>
    <w:rsid w:val="00FD5D80"/>
    <w:rsid w:val="00FD64FC"/>
    <w:rsid w:val="00FE07B9"/>
    <w:rsid w:val="00FE131C"/>
    <w:rsid w:val="00FE777D"/>
    <w:rsid w:val="00FF07D5"/>
    <w:rsid w:val="00FF178D"/>
    <w:rsid w:val="00FF6041"/>
    <w:rsid w:val="00FF6D19"/>
    <w:rsid w:val="00FF77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CB270C7"/>
  <w15:chartTrackingRefBased/>
  <w15:docId w15:val="{161B07FB-68E9-4FC4-A464-014732DF34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39"/>
    <w:rsid w:val="000B0B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701F86"/>
    <w:pPr>
      <w:ind w:left="720"/>
      <w:contextualSpacing/>
    </w:pPr>
  </w:style>
  <w:style w:type="character" w:styleId="Siln">
    <w:name w:val="Strong"/>
    <w:basedOn w:val="Standardnpsmoodstavce"/>
    <w:uiPriority w:val="22"/>
    <w:qFormat/>
    <w:rsid w:val="009A2436"/>
    <w:rPr>
      <w:b/>
      <w:bCs/>
    </w:rPr>
  </w:style>
  <w:style w:type="paragraph" w:styleId="Normlnweb">
    <w:name w:val="Normal (Web)"/>
    <w:basedOn w:val="Normln"/>
    <w:uiPriority w:val="99"/>
    <w:semiHidden/>
    <w:unhideWhenUsed/>
    <w:rsid w:val="009A24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Zdraznn">
    <w:name w:val="Emphasis"/>
    <w:basedOn w:val="Standardnpsmoodstavce"/>
    <w:uiPriority w:val="20"/>
    <w:qFormat/>
    <w:rsid w:val="009A2436"/>
    <w:rPr>
      <w:i/>
      <w:iCs/>
    </w:rPr>
  </w:style>
  <w:style w:type="paragraph" w:styleId="Zhlav">
    <w:name w:val="header"/>
    <w:basedOn w:val="Normln"/>
    <w:link w:val="ZhlavChar"/>
    <w:uiPriority w:val="99"/>
    <w:unhideWhenUsed/>
    <w:rsid w:val="004B5116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4B5116"/>
  </w:style>
  <w:style w:type="paragraph" w:styleId="Zpat">
    <w:name w:val="footer"/>
    <w:basedOn w:val="Normln"/>
    <w:link w:val="ZpatChar"/>
    <w:uiPriority w:val="99"/>
    <w:unhideWhenUsed/>
    <w:rsid w:val="004B5116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4B5116"/>
  </w:style>
  <w:style w:type="character" w:styleId="Zstupntext">
    <w:name w:val="Placeholder Text"/>
    <w:basedOn w:val="Standardnpsmoodstavce"/>
    <w:uiPriority w:val="99"/>
    <w:semiHidden/>
    <w:rsid w:val="00DC1F26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556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61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05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C7E3A7-8A13-40F4-A931-62CAAD664F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910</TotalTime>
  <Pages>7</Pages>
  <Words>1806</Words>
  <Characters>10298</Characters>
  <Application>Microsoft Office Word</Application>
  <DocSecurity>0</DocSecurity>
  <Lines>85</Lines>
  <Paragraphs>24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UPOL</Company>
  <LinksUpToDate>false</LinksUpToDate>
  <CharactersWithSpaces>12080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prof. RNDr. Dušan Lazár, Ph.D.</dc:creator>
  <cp:keywords/>
  <dc:description/>
  <cp:lastModifiedBy>prof. RNDr. Dušan Lazár, Ph.D.</cp:lastModifiedBy>
  <cp:revision>69</cp:revision>
  <dcterms:created xsi:type="dcterms:W3CDTF">2022-09-21T12:16:00Z</dcterms:created>
  <dcterms:modified xsi:type="dcterms:W3CDTF">2023-10-04T06:58:00Z</dcterms:modified>
</cp:coreProperties>
</file>