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CAD" w:rsidRPr="00B56A71" w:rsidRDefault="004814F5" w:rsidP="009B533A">
      <w:pPr>
        <w:jc w:val="center"/>
        <w:rPr>
          <w:b/>
        </w:rPr>
      </w:pPr>
      <w:r w:rsidRPr="00B56A71">
        <w:rPr>
          <w:b/>
        </w:rPr>
        <w:t>6</w:t>
      </w:r>
      <w:r w:rsidR="00420F2A" w:rsidRPr="00B56A71">
        <w:rPr>
          <w:b/>
        </w:rPr>
        <w:t xml:space="preserve"> –</w:t>
      </w:r>
      <w:r w:rsidR="00336D54" w:rsidRPr="00B56A71">
        <w:rPr>
          <w:b/>
        </w:rPr>
        <w:t xml:space="preserve"> </w:t>
      </w:r>
      <w:r w:rsidR="003B4782">
        <w:rPr>
          <w:b/>
        </w:rPr>
        <w:t>E</w:t>
      </w:r>
      <w:bookmarkStart w:id="0" w:name="_GoBack"/>
      <w:bookmarkEnd w:id="0"/>
      <w:r w:rsidR="00206F31" w:rsidRPr="00B56A71">
        <w:rPr>
          <w:b/>
        </w:rPr>
        <w:t>lektrické orgány</w:t>
      </w:r>
      <w:r w:rsidR="00421226">
        <w:rPr>
          <w:b/>
        </w:rPr>
        <w:t xml:space="preserve"> a </w:t>
      </w:r>
      <w:proofErr w:type="spellStart"/>
      <w:r w:rsidR="00421226">
        <w:rPr>
          <w:b/>
        </w:rPr>
        <w:t>e</w:t>
      </w:r>
      <w:r w:rsidR="00A378C0">
        <w:rPr>
          <w:b/>
        </w:rPr>
        <w:t>lektrolokace</w:t>
      </w:r>
      <w:proofErr w:type="spellEnd"/>
    </w:p>
    <w:p w:rsidR="00F01790" w:rsidRPr="00B56A71" w:rsidRDefault="00F01790" w:rsidP="00D0303D">
      <w:r w:rsidRPr="00B56A71">
        <w:t>Elektrické orgány se vyskytují u některých druhů ryb.</w:t>
      </w:r>
    </w:p>
    <w:p w:rsidR="00D0303D" w:rsidRPr="00B56A71" w:rsidRDefault="00F01790" w:rsidP="00D0303D">
      <w:pPr>
        <w:rPr>
          <w:b/>
        </w:rPr>
      </w:pPr>
      <w:r w:rsidRPr="00B56A71">
        <w:rPr>
          <w:b/>
        </w:rPr>
        <w:t>Elektrický orgán Typ 1</w:t>
      </w:r>
    </w:p>
    <w:p w:rsidR="00B24A51" w:rsidRPr="00B56A71" w:rsidRDefault="00B24A51" w:rsidP="00D0303D">
      <w:pPr>
        <w:rPr>
          <w:b/>
        </w:rPr>
      </w:pPr>
      <w:r w:rsidRPr="00B56A71">
        <w:rPr>
          <w:u w:val="single"/>
        </w:rPr>
        <w:t>Příklad: Elektrický úhoř (</w:t>
      </w:r>
      <w:proofErr w:type="spellStart"/>
      <w:r w:rsidRPr="00B56A71">
        <w:rPr>
          <w:i/>
          <w:u w:val="single"/>
        </w:rPr>
        <w:t>Electrophorus</w:t>
      </w:r>
      <w:proofErr w:type="spellEnd"/>
      <w:r w:rsidRPr="00B56A71">
        <w:rPr>
          <w:i/>
          <w:u w:val="single"/>
        </w:rPr>
        <w:t xml:space="preserve"> </w:t>
      </w:r>
      <w:proofErr w:type="spellStart"/>
      <w:r w:rsidRPr="00B56A71">
        <w:rPr>
          <w:i/>
          <w:u w:val="single"/>
        </w:rPr>
        <w:t>electricus</w:t>
      </w:r>
      <w:proofErr w:type="spellEnd"/>
      <w:r w:rsidRPr="00B56A71">
        <w:rPr>
          <w:u w:val="single"/>
        </w:rPr>
        <w:t>)</w:t>
      </w:r>
    </w:p>
    <w:p w:rsidR="00A26671" w:rsidRPr="00B56A71" w:rsidRDefault="00A26671" w:rsidP="00B56A71">
      <w:pPr>
        <w:jc w:val="center"/>
      </w:pPr>
      <w:r w:rsidRPr="00B56A71">
        <w:rPr>
          <w:noProof/>
          <w:lang w:val="en-US"/>
        </w:rPr>
        <w:drawing>
          <wp:inline distT="0" distB="0" distL="0" distR="0" wp14:anchorId="733ABAD8" wp14:editId="2F1ED792">
            <wp:extent cx="3278505" cy="4320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78505" cy="4320540"/>
                    </a:xfrm>
                    <a:prstGeom prst="rect">
                      <a:avLst/>
                    </a:prstGeom>
                  </pic:spPr>
                </pic:pic>
              </a:graphicData>
            </a:graphic>
          </wp:inline>
        </w:drawing>
      </w:r>
    </w:p>
    <w:p w:rsidR="00617BA7" w:rsidRDefault="00905008" w:rsidP="00F01790">
      <w:pPr>
        <w:jc w:val="both"/>
      </w:pPr>
      <w:r w:rsidRPr="00B56A71">
        <w:t>Obsahuje několik orgánů – hlavní (největší výboj), Hunterův</w:t>
      </w:r>
      <w:r w:rsidR="00BB374B" w:rsidRPr="00B56A71">
        <w:t xml:space="preserve"> </w:t>
      </w:r>
      <w:r w:rsidR="00B24A51" w:rsidRPr="00B56A71">
        <w:t xml:space="preserve">(menší výboj, asi 1/5 výboje hlavního orgánu) </w:t>
      </w:r>
      <w:r w:rsidR="00BB374B" w:rsidRPr="00B56A71">
        <w:t xml:space="preserve">a </w:t>
      </w:r>
      <w:proofErr w:type="spellStart"/>
      <w:r w:rsidRPr="00B56A71">
        <w:t>Sachsův</w:t>
      </w:r>
      <w:proofErr w:type="spellEnd"/>
      <w:r w:rsidR="00BB374B" w:rsidRPr="00B56A71">
        <w:t xml:space="preserve"> (</w:t>
      </w:r>
      <w:r w:rsidR="00B24A51" w:rsidRPr="00B56A71">
        <w:t xml:space="preserve">nejmenší </w:t>
      </w:r>
      <w:r w:rsidR="00BB374B" w:rsidRPr="00B56A71">
        <w:t>výboj</w:t>
      </w:r>
      <w:r w:rsidR="00B24A51" w:rsidRPr="00B56A71">
        <w:t xml:space="preserve">, asi </w:t>
      </w:r>
      <w:proofErr w:type="gramStart"/>
      <w:r w:rsidR="00B24A51" w:rsidRPr="00B56A71">
        <w:t>2,5-krát</w:t>
      </w:r>
      <w:proofErr w:type="gramEnd"/>
      <w:r w:rsidR="00B24A51" w:rsidRPr="00B56A71">
        <w:t xml:space="preserve"> menší než výboj Hunterova orgánu)</w:t>
      </w:r>
      <w:r w:rsidR="00BB374B" w:rsidRPr="00B56A71">
        <w:t xml:space="preserve">. </w:t>
      </w:r>
      <w:r w:rsidR="00C5574E">
        <w:t xml:space="preserve">Maximální </w:t>
      </w:r>
      <w:r w:rsidR="00BB374B" w:rsidRPr="00B56A71">
        <w:t>e</w:t>
      </w:r>
      <w:r w:rsidRPr="00B56A71">
        <w:t xml:space="preserve">lektrický výboj tvoří asi 6 pulsů, každý trvá 2 – 3 </w:t>
      </w:r>
      <w:proofErr w:type="spellStart"/>
      <w:r w:rsidRPr="00B56A71">
        <w:t>ms</w:t>
      </w:r>
      <w:proofErr w:type="spellEnd"/>
      <w:r w:rsidRPr="00B56A71">
        <w:t xml:space="preserve"> a vytv</w:t>
      </w:r>
      <w:r w:rsidR="00BB374B" w:rsidRPr="00B56A71">
        <w:t>o</w:t>
      </w:r>
      <w:r w:rsidRPr="00B56A71">
        <w:t>řené napětí je 600 – 860 V.</w:t>
      </w:r>
    </w:p>
    <w:p w:rsidR="00905008" w:rsidRPr="00B56A71" w:rsidRDefault="00617BA7" w:rsidP="00F01790">
      <w:pPr>
        <w:jc w:val="both"/>
      </w:pPr>
      <w:r>
        <w:t xml:space="preserve">Tento typ elektrického orgánu </w:t>
      </w:r>
      <w:r w:rsidR="00482927">
        <w:t xml:space="preserve">(hlavní orgán) </w:t>
      </w:r>
      <w:r>
        <w:t>produkuje největší známé napětí, které slouží k omráčení/usmrcení nepřítele/kořisti.</w:t>
      </w:r>
      <w:r w:rsidR="00C5574E">
        <w:t xml:space="preserve"> Elektrické výboje </w:t>
      </w:r>
      <w:proofErr w:type="spellStart"/>
      <w:r w:rsidR="00C5574E">
        <w:t>Sachsova</w:t>
      </w:r>
      <w:proofErr w:type="spellEnd"/>
      <w:r w:rsidR="00C5574E">
        <w:t xml:space="preserve"> orgánu slouží k </w:t>
      </w:r>
      <w:proofErr w:type="spellStart"/>
      <w:r w:rsidR="00C5574E">
        <w:t>elektrolokaci</w:t>
      </w:r>
      <w:proofErr w:type="spellEnd"/>
      <w:r w:rsidR="00C5574E">
        <w:t xml:space="preserve"> (navigaci a detekci kořisti v kalné vodě).</w:t>
      </w:r>
    </w:p>
    <w:p w:rsidR="00D54740" w:rsidRDefault="00B24A51" w:rsidP="00D54740">
      <w:pPr>
        <w:jc w:val="both"/>
      </w:pPr>
      <w:r w:rsidRPr="00B56A71">
        <w:t xml:space="preserve">Každý orgán je tvořený vrstvou (sloupci) speciálních buněk, tzv. </w:t>
      </w:r>
      <w:proofErr w:type="spellStart"/>
      <w:r w:rsidRPr="00B56A71">
        <w:rPr>
          <w:u w:val="single"/>
        </w:rPr>
        <w:t>elektrocytů</w:t>
      </w:r>
      <w:proofErr w:type="spellEnd"/>
      <w:r w:rsidRPr="00B56A71">
        <w:t xml:space="preserve"> (= </w:t>
      </w:r>
      <w:proofErr w:type="spellStart"/>
      <w:r w:rsidRPr="00B56A71">
        <w:t>electroplaque</w:t>
      </w:r>
      <w:proofErr w:type="spellEnd"/>
      <w:r w:rsidRPr="00B56A71">
        <w:t xml:space="preserve"> = </w:t>
      </w:r>
      <w:proofErr w:type="spellStart"/>
      <w:r w:rsidRPr="00B56A71">
        <w:t>electroplate</w:t>
      </w:r>
      <w:proofErr w:type="spellEnd"/>
      <w:r w:rsidRPr="00B56A71">
        <w:t xml:space="preserve">). </w:t>
      </w:r>
      <w:proofErr w:type="spellStart"/>
      <w:r w:rsidRPr="00B56A71">
        <w:t>Elektrocyty</w:t>
      </w:r>
      <w:proofErr w:type="spellEnd"/>
      <w:r w:rsidRPr="00B56A71">
        <w:t xml:space="preserve"> jsou modifikované svalové buňky bez kontraktilní funkce, jsou spouštěny tzv. rychlou synapsí a pro generaci napětí využívají napěťově řízené kanály.</w:t>
      </w:r>
      <w:r w:rsidR="00C26C79" w:rsidRPr="00B56A71">
        <w:t xml:space="preserve"> </w:t>
      </w:r>
      <w:r w:rsidR="00D54740">
        <w:t xml:space="preserve">U </w:t>
      </w:r>
      <w:proofErr w:type="spellStart"/>
      <w:r w:rsidR="00D54740" w:rsidRPr="00B56A71">
        <w:t>elektrocyt</w:t>
      </w:r>
      <w:r w:rsidR="00D54740">
        <w:t>ů</w:t>
      </w:r>
      <w:proofErr w:type="spellEnd"/>
      <w:r w:rsidR="00D54740" w:rsidRPr="00B56A71">
        <w:t xml:space="preserve"> </w:t>
      </w:r>
      <w:r w:rsidR="00D54740">
        <w:t>byl z</w:t>
      </w:r>
      <w:r w:rsidR="00D54740" w:rsidRPr="00B56A71">
        <w:t xml:space="preserve">jištěný klidový potenciál -80 - -90 </w:t>
      </w:r>
      <w:proofErr w:type="spellStart"/>
      <w:r w:rsidR="00D54740" w:rsidRPr="00B56A71">
        <w:t>mV</w:t>
      </w:r>
      <w:proofErr w:type="spellEnd"/>
      <w:r w:rsidR="00D54740" w:rsidRPr="00B56A71">
        <w:t>. Akční potenciál, opět funguje stylem vše nebo nic.</w:t>
      </w:r>
      <w:r w:rsidR="000E0001">
        <w:t xml:space="preserve"> Iontová podstata akčního potenciálu je tok Na</w:t>
      </w:r>
      <w:r w:rsidR="000E0001" w:rsidRPr="00B56A71">
        <w:rPr>
          <w:vertAlign w:val="superscript"/>
        </w:rPr>
        <w:t>+</w:t>
      </w:r>
      <w:r w:rsidR="000E0001">
        <w:t xml:space="preserve"> iontů dovnitř, protože orgán je inhibovaný TTX.</w:t>
      </w:r>
    </w:p>
    <w:p w:rsidR="00905008" w:rsidRPr="00B56A71" w:rsidRDefault="00905008" w:rsidP="00F01790">
      <w:pPr>
        <w:jc w:val="both"/>
      </w:pPr>
      <w:r w:rsidRPr="00B56A71">
        <w:t xml:space="preserve">Rozměry </w:t>
      </w:r>
      <w:proofErr w:type="spellStart"/>
      <w:r w:rsidRPr="00B56A71">
        <w:t>elektrocytu</w:t>
      </w:r>
      <w:proofErr w:type="spellEnd"/>
      <w:r w:rsidRPr="00B56A71">
        <w:t xml:space="preserve">: vysoký asi 1 mm, široký asi 100 </w:t>
      </w:r>
      <w:r w:rsidRPr="00B56A71">
        <w:rPr>
          <w:rFonts w:ascii="Symbol" w:hAnsi="Symbol"/>
        </w:rPr>
        <w:t></w:t>
      </w:r>
      <w:r w:rsidRPr="00B56A71">
        <w:t xml:space="preserve">m, dlouhý asi 10 – 30 mm. Nervová zakončení </w:t>
      </w:r>
      <w:r w:rsidR="00D05A1B">
        <w:t xml:space="preserve">jsou </w:t>
      </w:r>
      <w:r w:rsidRPr="00B56A71">
        <w:t>na z</w:t>
      </w:r>
      <w:r w:rsidR="00BB374B" w:rsidRPr="00B56A71">
        <w:t>a</w:t>
      </w:r>
      <w:r w:rsidR="00D05A1B">
        <w:t>dní straně buněk a</w:t>
      </w:r>
      <w:r w:rsidRPr="00B56A71">
        <w:t xml:space="preserve"> čelní strana je b</w:t>
      </w:r>
      <w:r w:rsidR="00BB374B" w:rsidRPr="00B56A71">
        <w:t>o</w:t>
      </w:r>
      <w:r w:rsidRPr="00B56A71">
        <w:t>hatě skládan</w:t>
      </w:r>
      <w:r w:rsidR="00BB374B" w:rsidRPr="00B56A71">
        <w:t>á</w:t>
      </w:r>
      <w:r w:rsidRPr="00B56A71">
        <w:t>.</w:t>
      </w:r>
    </w:p>
    <w:p w:rsidR="00B24A51" w:rsidRPr="00B56A71" w:rsidRDefault="00B24A51" w:rsidP="00F01790">
      <w:pPr>
        <w:jc w:val="both"/>
      </w:pPr>
      <w:r w:rsidRPr="00B56A71">
        <w:t xml:space="preserve">Hlavní orgán má </w:t>
      </w:r>
      <w:r w:rsidR="00C26C79" w:rsidRPr="00B56A71">
        <w:t>okolo</w:t>
      </w:r>
      <w:r w:rsidRPr="00B56A71">
        <w:t xml:space="preserve"> 6000 </w:t>
      </w:r>
      <w:proofErr w:type="spellStart"/>
      <w:r w:rsidRPr="00B56A71">
        <w:t>elektrocytů</w:t>
      </w:r>
      <w:proofErr w:type="spellEnd"/>
      <w:r w:rsidRPr="00B56A71">
        <w:t xml:space="preserve"> za sebou, napětí se sčítají. Příklad: 4000 </w:t>
      </w:r>
      <w:r w:rsidR="00D816FA">
        <w:t xml:space="preserve">buněk za sebou </w:t>
      </w:r>
      <w:r w:rsidRPr="00B56A71">
        <w:t>a každá buňka p</w:t>
      </w:r>
      <w:r w:rsidR="00C26C79" w:rsidRPr="00B56A71">
        <w:t>r</w:t>
      </w:r>
      <w:r w:rsidRPr="00B56A71">
        <w:t xml:space="preserve">odukuje napětí 150 </w:t>
      </w:r>
      <w:proofErr w:type="spellStart"/>
      <w:r w:rsidRPr="00B56A71">
        <w:t>mV</w:t>
      </w:r>
      <w:proofErr w:type="spellEnd"/>
      <w:r w:rsidRPr="00B56A71">
        <w:t xml:space="preserve"> =&gt; 600 V </w:t>
      </w:r>
      <w:r w:rsidR="00C26C79" w:rsidRPr="00B56A71">
        <w:t>z</w:t>
      </w:r>
      <w:r w:rsidRPr="00B56A71">
        <w:t xml:space="preserve"> celého hlavního orgánu</w:t>
      </w:r>
      <w:r w:rsidR="00C26C79" w:rsidRPr="00B56A71">
        <w:t>.</w:t>
      </w:r>
    </w:p>
    <w:p w:rsidR="00B24A51" w:rsidRPr="00B56A71" w:rsidRDefault="00C26C79" w:rsidP="00F01790">
      <w:pPr>
        <w:jc w:val="both"/>
      </w:pPr>
      <w:r w:rsidRPr="00B56A71">
        <w:lastRenderedPageBreak/>
        <w:t xml:space="preserve">Důkaz, že akční potenciál vzniká jen na zadní straně </w:t>
      </w:r>
      <w:proofErr w:type="spellStart"/>
      <w:r w:rsidRPr="00B56A71">
        <w:t>elektrocytu</w:t>
      </w:r>
      <w:proofErr w:type="spellEnd"/>
      <w:r w:rsidRPr="00B56A71">
        <w:t xml:space="preserve"> pomocí experimentu - viz obrázek dále, tam nahoře a) – elek</w:t>
      </w:r>
      <w:r w:rsidR="00A26671" w:rsidRPr="00B56A71">
        <w:t>t</w:t>
      </w:r>
      <w:r w:rsidRPr="00B56A71">
        <w:t>rody na stejné straně =&gt; 0</w:t>
      </w:r>
      <w:r w:rsidR="00403BDF">
        <w:t xml:space="preserve"> </w:t>
      </w:r>
      <w:r w:rsidRPr="00B56A71">
        <w:t>V</w:t>
      </w:r>
      <w:r w:rsidR="00A26671" w:rsidRPr="00B56A71">
        <w:t xml:space="preserve">, b) – jedna elektroda uvnitř a druhá venku =&gt; akční potenciál, c) – jedna elektroda před a druhá za </w:t>
      </w:r>
      <w:proofErr w:type="spellStart"/>
      <w:r w:rsidR="00A26671" w:rsidRPr="00B56A71">
        <w:t>elektrocytem</w:t>
      </w:r>
      <w:proofErr w:type="spellEnd"/>
      <w:r w:rsidR="00A26671" w:rsidRPr="00B56A71">
        <w:t xml:space="preserve"> =&gt; akční potenciál začínající na 0. Ze všeho plyne, že </w:t>
      </w:r>
      <w:proofErr w:type="spellStart"/>
      <w:r w:rsidR="00A26671" w:rsidRPr="00B56A71">
        <w:t>excit</w:t>
      </w:r>
      <w:r w:rsidR="003A49CB">
        <w:t>o</w:t>
      </w:r>
      <w:r w:rsidR="00A26671" w:rsidRPr="00B56A71">
        <w:t>vatelná</w:t>
      </w:r>
      <w:proofErr w:type="spellEnd"/>
      <w:r w:rsidR="00A26671" w:rsidRPr="00B56A71">
        <w:t xml:space="preserve"> je pouze zadní strana. To potvrzen</w:t>
      </w:r>
      <w:r w:rsidR="00B56A71">
        <w:t>o i</w:t>
      </w:r>
      <w:r w:rsidR="00A26671" w:rsidRPr="00B56A71">
        <w:t xml:space="preserve"> m</w:t>
      </w:r>
      <w:r w:rsidR="00B56A71">
        <w:t>ě</w:t>
      </w:r>
      <w:r w:rsidR="00A26671" w:rsidRPr="00B56A71">
        <w:t xml:space="preserve">řením s opačnou </w:t>
      </w:r>
      <w:r w:rsidR="00B56A71">
        <w:t>o</w:t>
      </w:r>
      <w:r w:rsidR="00A26671" w:rsidRPr="00B56A71">
        <w:t>rie</w:t>
      </w:r>
      <w:r w:rsidR="00B56A71">
        <w:t>n</w:t>
      </w:r>
      <w:r w:rsidR="00A26671" w:rsidRPr="00B56A71">
        <w:t xml:space="preserve">tací </w:t>
      </w:r>
      <w:proofErr w:type="spellStart"/>
      <w:r w:rsidR="00A26671" w:rsidRPr="00B56A71">
        <w:t>elek</w:t>
      </w:r>
      <w:r w:rsidR="00D54740">
        <w:t>trocytu</w:t>
      </w:r>
      <w:proofErr w:type="spellEnd"/>
      <w:r w:rsidR="00D54740">
        <w:t>, viz dolní část obrázku.</w:t>
      </w:r>
    </w:p>
    <w:p w:rsidR="00691F2B" w:rsidRPr="00B56A71" w:rsidRDefault="00A26671" w:rsidP="00B56A71">
      <w:pPr>
        <w:jc w:val="center"/>
      </w:pPr>
      <w:r w:rsidRPr="00B56A71">
        <w:rPr>
          <w:noProof/>
          <w:lang w:val="en-US"/>
        </w:rPr>
        <w:drawing>
          <wp:inline distT="0" distB="0" distL="0" distR="0" wp14:anchorId="3B29CBBC" wp14:editId="06B560C6">
            <wp:extent cx="2541319" cy="400562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2633" cy="4007700"/>
                    </a:xfrm>
                    <a:prstGeom prst="rect">
                      <a:avLst/>
                    </a:prstGeom>
                  </pic:spPr>
                </pic:pic>
              </a:graphicData>
            </a:graphic>
          </wp:inline>
        </w:drawing>
      </w:r>
    </w:p>
    <w:p w:rsidR="008077E7" w:rsidRDefault="003A49CB" w:rsidP="00F01790">
      <w:pPr>
        <w:jc w:val="both"/>
      </w:pPr>
      <w:r>
        <w:t>Při výboji je pak hlava nabitá kladně a ocas záporně, viz obrázek.</w:t>
      </w:r>
    </w:p>
    <w:p w:rsidR="003A49CB" w:rsidRPr="00B56A71" w:rsidRDefault="003A49CB" w:rsidP="003A49CB">
      <w:pPr>
        <w:jc w:val="center"/>
      </w:pPr>
      <w:r w:rsidRPr="003A49CB">
        <w:rPr>
          <w:noProof/>
          <w:lang w:val="en-US"/>
        </w:rPr>
        <w:drawing>
          <wp:inline distT="0" distB="0" distL="0" distR="0" wp14:anchorId="37085D4A" wp14:editId="228D2D23">
            <wp:extent cx="3087585" cy="2163897"/>
            <wp:effectExtent l="0" t="0" r="0"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9586" cy="2186325"/>
                    </a:xfrm>
                    <a:prstGeom prst="rect">
                      <a:avLst/>
                    </a:prstGeom>
                  </pic:spPr>
                </pic:pic>
              </a:graphicData>
            </a:graphic>
          </wp:inline>
        </w:drawing>
      </w:r>
    </w:p>
    <w:p w:rsidR="00D05A1B" w:rsidRPr="00B56A71" w:rsidRDefault="00D05A1B" w:rsidP="00D05A1B">
      <w:pPr>
        <w:rPr>
          <w:b/>
        </w:rPr>
      </w:pPr>
      <w:r w:rsidRPr="00B56A71">
        <w:rPr>
          <w:b/>
        </w:rPr>
        <w:t xml:space="preserve">Elektrický orgán Typ </w:t>
      </w:r>
      <w:r>
        <w:rPr>
          <w:b/>
        </w:rPr>
        <w:t>2</w:t>
      </w:r>
    </w:p>
    <w:p w:rsidR="00D05A1B" w:rsidRDefault="00D05A1B" w:rsidP="00B663CD">
      <w:pPr>
        <w:jc w:val="both"/>
        <w:rPr>
          <w:u w:val="single"/>
        </w:rPr>
      </w:pPr>
      <w:r w:rsidRPr="00B663CD">
        <w:rPr>
          <w:u w:val="single"/>
        </w:rPr>
        <w:t xml:space="preserve">Příklad: </w:t>
      </w:r>
      <w:proofErr w:type="spellStart"/>
      <w:r w:rsidRPr="00B663CD">
        <w:rPr>
          <w:u w:val="single"/>
        </w:rPr>
        <w:t>Nožovka</w:t>
      </w:r>
      <w:proofErr w:type="spellEnd"/>
      <w:r w:rsidRPr="00B663CD">
        <w:rPr>
          <w:u w:val="single"/>
        </w:rPr>
        <w:t xml:space="preserve"> běločelá (</w:t>
      </w:r>
      <w:proofErr w:type="spellStart"/>
      <w:r w:rsidR="00B663CD" w:rsidRPr="00B663CD">
        <w:rPr>
          <w:i/>
          <w:iCs/>
          <w:u w:val="single"/>
        </w:rPr>
        <w:t>Apteronotus</w:t>
      </w:r>
      <w:proofErr w:type="spellEnd"/>
      <w:r w:rsidR="00B663CD" w:rsidRPr="00B663CD">
        <w:rPr>
          <w:i/>
          <w:iCs/>
          <w:u w:val="single"/>
        </w:rPr>
        <w:t xml:space="preserve"> </w:t>
      </w:r>
      <w:proofErr w:type="spellStart"/>
      <w:r w:rsidR="00B663CD" w:rsidRPr="00B663CD">
        <w:rPr>
          <w:i/>
          <w:iCs/>
          <w:u w:val="single"/>
        </w:rPr>
        <w:t>albifrons</w:t>
      </w:r>
      <w:proofErr w:type="spellEnd"/>
      <w:r w:rsidR="004A1602" w:rsidRPr="00B663CD">
        <w:rPr>
          <w:i/>
          <w:u w:val="single"/>
        </w:rPr>
        <w:t xml:space="preserve">, </w:t>
      </w:r>
      <w:proofErr w:type="spellStart"/>
      <w:r w:rsidR="00B663CD" w:rsidRPr="00B663CD">
        <w:rPr>
          <w:u w:val="single"/>
        </w:rPr>
        <w:t>black</w:t>
      </w:r>
      <w:proofErr w:type="spellEnd"/>
      <w:r w:rsidR="00B663CD" w:rsidRPr="00B663CD">
        <w:rPr>
          <w:u w:val="single"/>
        </w:rPr>
        <w:t xml:space="preserve"> </w:t>
      </w:r>
      <w:proofErr w:type="spellStart"/>
      <w:r w:rsidR="00B663CD" w:rsidRPr="00B663CD">
        <w:rPr>
          <w:u w:val="single"/>
        </w:rPr>
        <w:t>ghost</w:t>
      </w:r>
      <w:proofErr w:type="spellEnd"/>
      <w:r w:rsidR="00B663CD" w:rsidRPr="00B663CD">
        <w:rPr>
          <w:u w:val="single"/>
        </w:rPr>
        <w:t xml:space="preserve"> </w:t>
      </w:r>
      <w:proofErr w:type="spellStart"/>
      <w:r w:rsidR="00B663CD" w:rsidRPr="00B663CD">
        <w:rPr>
          <w:u w:val="single"/>
        </w:rPr>
        <w:t>knifefish</w:t>
      </w:r>
      <w:proofErr w:type="spellEnd"/>
      <w:r w:rsidRPr="00B663CD">
        <w:rPr>
          <w:u w:val="single"/>
        </w:rPr>
        <w:t>)</w:t>
      </w:r>
      <w:r w:rsidR="004A1602" w:rsidRPr="00B663CD">
        <w:rPr>
          <w:u w:val="single"/>
        </w:rPr>
        <w:t xml:space="preserve"> nebo </w:t>
      </w:r>
      <w:proofErr w:type="spellStart"/>
      <w:r w:rsidR="004A1602" w:rsidRPr="00B663CD">
        <w:rPr>
          <w:u w:val="single"/>
        </w:rPr>
        <w:t>Rypoun</w:t>
      </w:r>
      <w:proofErr w:type="spellEnd"/>
      <w:r w:rsidR="004A1602" w:rsidRPr="00B663CD">
        <w:rPr>
          <w:u w:val="single"/>
        </w:rPr>
        <w:t xml:space="preserve"> </w:t>
      </w:r>
      <w:proofErr w:type="spellStart"/>
      <w:r w:rsidR="004A1602" w:rsidRPr="00B663CD">
        <w:rPr>
          <w:u w:val="single"/>
        </w:rPr>
        <w:t>Petersn</w:t>
      </w:r>
      <w:r w:rsidR="00B663CD" w:rsidRPr="00B663CD">
        <w:rPr>
          <w:u w:val="single"/>
        </w:rPr>
        <w:t>ů</w:t>
      </w:r>
      <w:r w:rsidR="004A1602" w:rsidRPr="00B663CD">
        <w:rPr>
          <w:u w:val="single"/>
        </w:rPr>
        <w:t>v</w:t>
      </w:r>
      <w:proofErr w:type="spellEnd"/>
      <w:r w:rsidR="004A1602" w:rsidRPr="00B663CD">
        <w:rPr>
          <w:u w:val="single"/>
        </w:rPr>
        <w:t xml:space="preserve"> (</w:t>
      </w:r>
      <w:proofErr w:type="spellStart"/>
      <w:r w:rsidR="004A1602" w:rsidRPr="00B663CD">
        <w:rPr>
          <w:i/>
          <w:iCs/>
          <w:u w:val="single"/>
        </w:rPr>
        <w:t>Gnathonemus</w:t>
      </w:r>
      <w:proofErr w:type="spellEnd"/>
      <w:r w:rsidR="004A1602" w:rsidRPr="00B663CD">
        <w:rPr>
          <w:i/>
          <w:iCs/>
          <w:u w:val="single"/>
        </w:rPr>
        <w:t xml:space="preserve"> </w:t>
      </w:r>
      <w:proofErr w:type="spellStart"/>
      <w:r w:rsidR="004A1602" w:rsidRPr="00B663CD">
        <w:rPr>
          <w:i/>
          <w:iCs/>
          <w:u w:val="single"/>
        </w:rPr>
        <w:t>petersii</w:t>
      </w:r>
      <w:proofErr w:type="spellEnd"/>
      <w:r w:rsidR="004A1602" w:rsidRPr="00B663CD">
        <w:rPr>
          <w:i/>
          <w:iCs/>
          <w:u w:val="single"/>
        </w:rPr>
        <w:t>,</w:t>
      </w:r>
      <w:r w:rsidR="004A1602" w:rsidRPr="00B663CD">
        <w:rPr>
          <w:iCs/>
          <w:u w:val="single"/>
        </w:rPr>
        <w:t xml:space="preserve"> </w:t>
      </w:r>
      <w:proofErr w:type="spellStart"/>
      <w:r w:rsidR="004A1602" w:rsidRPr="00B663CD">
        <w:rPr>
          <w:iCs/>
          <w:u w:val="single"/>
        </w:rPr>
        <w:t>elephant</w:t>
      </w:r>
      <w:proofErr w:type="spellEnd"/>
      <w:r w:rsidR="004A1602" w:rsidRPr="00B663CD">
        <w:rPr>
          <w:iCs/>
          <w:u w:val="single"/>
        </w:rPr>
        <w:t xml:space="preserve">-nose </w:t>
      </w:r>
      <w:proofErr w:type="spellStart"/>
      <w:r w:rsidR="004A1602" w:rsidRPr="00B663CD">
        <w:rPr>
          <w:iCs/>
          <w:u w:val="single"/>
        </w:rPr>
        <w:t>fish</w:t>
      </w:r>
      <w:proofErr w:type="spellEnd"/>
      <w:r w:rsidR="004A1602" w:rsidRPr="00B663CD">
        <w:rPr>
          <w:u w:val="single"/>
        </w:rPr>
        <w:t>)</w:t>
      </w:r>
    </w:p>
    <w:p w:rsidR="00B257BD" w:rsidRDefault="00B257BD" w:rsidP="00B663CD">
      <w:pPr>
        <w:jc w:val="both"/>
      </w:pPr>
      <w:r>
        <w:t>Elektrický orgán je odvozený z </w:t>
      </w:r>
      <w:proofErr w:type="spellStart"/>
      <w:r>
        <w:t>myeliz</w:t>
      </w:r>
      <w:r w:rsidR="00D263D4">
        <w:t>o</w:t>
      </w:r>
      <w:r>
        <w:t>vaných</w:t>
      </w:r>
      <w:proofErr w:type="spellEnd"/>
      <w:r>
        <w:t xml:space="preserve"> </w:t>
      </w:r>
      <w:r w:rsidR="00D263D4">
        <w:t>nervových vláken. Každý axon (vychází z páteře) vytváří v elektrickém orgánu útvar tvaru U. Délka útvaru je několik mm. V určitých místech je axon z</w:t>
      </w:r>
      <w:r w:rsidR="00A52C8A">
        <w:t>t</w:t>
      </w:r>
      <w:r w:rsidR="00D263D4">
        <w:t xml:space="preserve">loustlý, </w:t>
      </w:r>
      <w:r w:rsidR="00D263D4">
        <w:lastRenderedPageBreak/>
        <w:t xml:space="preserve">průměr okolo 100 </w:t>
      </w:r>
      <w:r w:rsidR="00D263D4" w:rsidRPr="00D263D4">
        <w:rPr>
          <w:rFonts w:ascii="Symbol" w:hAnsi="Symbol"/>
        </w:rPr>
        <w:t></w:t>
      </w:r>
      <w:r w:rsidR="00D263D4">
        <w:t xml:space="preserve">m, v ostatních částech průměr okolo 20 </w:t>
      </w:r>
      <w:r w:rsidR="00D263D4" w:rsidRPr="00BA4D97">
        <w:rPr>
          <w:rFonts w:ascii="Symbol" w:hAnsi="Symbol"/>
        </w:rPr>
        <w:t></w:t>
      </w:r>
      <w:r w:rsidR="00D263D4">
        <w:t>m.</w:t>
      </w:r>
      <w:r w:rsidR="00BA4D97">
        <w:t xml:space="preserve"> Každé rameno má na konci ztloustlé části 3 velké </w:t>
      </w:r>
      <w:proofErr w:type="spellStart"/>
      <w:r w:rsidR="008820AD">
        <w:t>Renvierovy</w:t>
      </w:r>
      <w:proofErr w:type="spellEnd"/>
      <w:r w:rsidR="008820AD">
        <w:t xml:space="preserve"> </w:t>
      </w:r>
      <w:r w:rsidR="00BA4D97">
        <w:t xml:space="preserve">zářezy, 50 </w:t>
      </w:r>
      <w:r w:rsidR="00BA4D97" w:rsidRPr="00BA4D97">
        <w:rPr>
          <w:rFonts w:ascii="Symbol" w:hAnsi="Symbol"/>
        </w:rPr>
        <w:t></w:t>
      </w:r>
      <w:r w:rsidR="00BA4D97">
        <w:t xml:space="preserve">m dlouhé. Tyto zářezy jsou elektricky </w:t>
      </w:r>
      <w:proofErr w:type="spellStart"/>
      <w:r w:rsidR="00BA4D97">
        <w:t>neexcitovatelné</w:t>
      </w:r>
      <w:proofErr w:type="spellEnd"/>
      <w:r w:rsidR="00BA4D97">
        <w:t>, ostatní ano. Proto elektrický proud vstupuje do útvaru (přes napěťově řízené Na</w:t>
      </w:r>
      <w:r w:rsidR="00BA4D97" w:rsidRPr="00BA4D97">
        <w:rPr>
          <w:vertAlign w:val="superscript"/>
        </w:rPr>
        <w:t>+</w:t>
      </w:r>
      <w:r w:rsidR="00BA4D97">
        <w:t xml:space="preserve"> kanály) v oblasti úzkých </w:t>
      </w:r>
      <w:proofErr w:type="spellStart"/>
      <w:r w:rsidR="00BA4D97">
        <w:t>Renvierov</w:t>
      </w:r>
      <w:r w:rsidR="008820AD">
        <w:t>ých</w:t>
      </w:r>
      <w:proofErr w:type="spellEnd"/>
      <w:r w:rsidR="008820AD">
        <w:t xml:space="preserve"> zářezů a vystupuje v oblasti širokých </w:t>
      </w:r>
      <w:proofErr w:type="spellStart"/>
      <w:r w:rsidR="008820AD">
        <w:t>Renvierových</w:t>
      </w:r>
      <w:proofErr w:type="spellEnd"/>
      <w:r w:rsidR="008820AD">
        <w:t xml:space="preserve"> zářezů. Elektrický proud tedy mění směr při přechodu z jednoho ramene smyčky do druhého. Ztl</w:t>
      </w:r>
      <w:r w:rsidR="00482927">
        <w:t>o</w:t>
      </w:r>
      <w:r w:rsidR="008820AD">
        <w:t>us</w:t>
      </w:r>
      <w:r w:rsidR="00482927">
        <w:t>t</w:t>
      </w:r>
      <w:r w:rsidR="008820AD">
        <w:t xml:space="preserve">lá část zajišťuje průchod proudu bez větších ztrát a větší plocha </w:t>
      </w:r>
      <w:proofErr w:type="spellStart"/>
      <w:r w:rsidR="008820AD">
        <w:t>Renvierových</w:t>
      </w:r>
      <w:proofErr w:type="spellEnd"/>
      <w:r w:rsidR="008820AD">
        <w:t xml:space="preserve"> záře</w:t>
      </w:r>
      <w:r w:rsidR="00482927">
        <w:t>zů</w:t>
      </w:r>
      <w:r w:rsidR="008820AD">
        <w:t xml:space="preserve"> na každém konci usnadňuje výtok elektrického proudu. Napětí je malé, neslouží k omráčení oběti, slouží v senzorickém systému k lokalizaci objektu – </w:t>
      </w:r>
      <w:r w:rsidR="005760A7">
        <w:t xml:space="preserve">aktivní </w:t>
      </w:r>
      <w:proofErr w:type="spellStart"/>
      <w:r w:rsidR="008820AD">
        <w:t>elektrolokace</w:t>
      </w:r>
      <w:proofErr w:type="spellEnd"/>
      <w:r w:rsidR="008820AD">
        <w:t>.</w:t>
      </w:r>
    </w:p>
    <w:p w:rsidR="008820AD" w:rsidRDefault="008820AD" w:rsidP="008820AD">
      <w:pPr>
        <w:jc w:val="center"/>
      </w:pPr>
      <w:r w:rsidRPr="008820AD">
        <w:rPr>
          <w:noProof/>
          <w:lang w:val="en-US"/>
        </w:rPr>
        <w:drawing>
          <wp:inline distT="0" distB="0" distL="0" distR="0" wp14:anchorId="0B035B94" wp14:editId="47D94D29">
            <wp:extent cx="3639787" cy="301189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9997" cy="3028615"/>
                    </a:xfrm>
                    <a:prstGeom prst="rect">
                      <a:avLst/>
                    </a:prstGeom>
                  </pic:spPr>
                </pic:pic>
              </a:graphicData>
            </a:graphic>
          </wp:inline>
        </w:drawing>
      </w:r>
    </w:p>
    <w:p w:rsidR="00482927" w:rsidRDefault="00482927" w:rsidP="00482927">
      <w:pPr>
        <w:jc w:val="both"/>
      </w:pPr>
      <w:r>
        <w:t xml:space="preserve">Umístění elektrického orgánu, </w:t>
      </w:r>
      <w:proofErr w:type="spellStart"/>
      <w:r>
        <w:t>elektroreceptorů</w:t>
      </w:r>
      <w:proofErr w:type="spellEnd"/>
      <w:r>
        <w:t xml:space="preserve"> (v kůži) a řídícího centra (mozek) u </w:t>
      </w:r>
      <w:proofErr w:type="spellStart"/>
      <w:r>
        <w:t>Rypouna</w:t>
      </w:r>
      <w:proofErr w:type="spellEnd"/>
      <w:r>
        <w:t xml:space="preserve"> </w:t>
      </w:r>
      <w:proofErr w:type="spellStart"/>
      <w:r>
        <w:t>Petersonova</w:t>
      </w:r>
      <w:proofErr w:type="spellEnd"/>
      <w:r>
        <w:t xml:space="preserve"> je na obrázku.</w:t>
      </w:r>
    </w:p>
    <w:p w:rsidR="00AF0420" w:rsidRDefault="004A1602" w:rsidP="00482927">
      <w:pPr>
        <w:jc w:val="center"/>
      </w:pPr>
      <w:r>
        <w:rPr>
          <w:noProof/>
          <w:lang w:val="en-US"/>
        </w:rPr>
        <w:drawing>
          <wp:inline distT="0" distB="0" distL="0" distR="0">
            <wp:extent cx="3265714" cy="1103223"/>
            <wp:effectExtent l="0" t="0" r="0" b="1905"/>
            <wp:docPr id="9" name="Obrázek 9" descr="https://upload.wikimedia.org/wikipedia/commons/thumb/5/54/Electroreception_system_in_Elephantfish.svg/550px-Electroreception_system_in_Elephantfi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5/54/Electroreception_system_in_Elephantfish.svg/550px-Electroreception_system_in_Elephantfish.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1459" cy="1115298"/>
                    </a:xfrm>
                    <a:prstGeom prst="rect">
                      <a:avLst/>
                    </a:prstGeom>
                    <a:noFill/>
                    <a:ln>
                      <a:noFill/>
                    </a:ln>
                  </pic:spPr>
                </pic:pic>
              </a:graphicData>
            </a:graphic>
          </wp:inline>
        </w:drawing>
      </w:r>
    </w:p>
    <w:p w:rsidR="00A378C0" w:rsidRPr="00B56A71" w:rsidRDefault="00A378C0" w:rsidP="00482927">
      <w:pPr>
        <w:jc w:val="center"/>
      </w:pPr>
    </w:p>
    <w:p w:rsidR="00AF0420" w:rsidRPr="00A378C0" w:rsidRDefault="00CC6192" w:rsidP="00F01790">
      <w:pPr>
        <w:jc w:val="both"/>
        <w:rPr>
          <w:b/>
        </w:rPr>
      </w:pPr>
      <w:r w:rsidRPr="00A378C0">
        <w:rPr>
          <w:b/>
        </w:rPr>
        <w:t>Pasivní a a</w:t>
      </w:r>
      <w:r w:rsidR="00BA134A" w:rsidRPr="00A378C0">
        <w:rPr>
          <w:b/>
        </w:rPr>
        <w:t xml:space="preserve">ktivní </w:t>
      </w:r>
      <w:proofErr w:type="spellStart"/>
      <w:r w:rsidR="00BA134A" w:rsidRPr="00A378C0">
        <w:rPr>
          <w:b/>
        </w:rPr>
        <w:t>elekt</w:t>
      </w:r>
      <w:r w:rsidR="00A378C0">
        <w:rPr>
          <w:b/>
        </w:rPr>
        <w:t>r</w:t>
      </w:r>
      <w:r w:rsidR="00BA134A" w:rsidRPr="00A378C0">
        <w:rPr>
          <w:b/>
        </w:rPr>
        <w:t>olokace</w:t>
      </w:r>
      <w:proofErr w:type="spellEnd"/>
    </w:p>
    <w:p w:rsidR="001650A8" w:rsidRDefault="00CC6192" w:rsidP="00F01790">
      <w:pPr>
        <w:jc w:val="both"/>
      </w:pPr>
      <w:r>
        <w:t xml:space="preserve">Při </w:t>
      </w:r>
      <w:r w:rsidRPr="00A52C8A">
        <w:rPr>
          <w:u w:val="single"/>
        </w:rPr>
        <w:t xml:space="preserve">pasivní </w:t>
      </w:r>
      <w:proofErr w:type="spellStart"/>
      <w:r w:rsidRPr="00A52C8A">
        <w:rPr>
          <w:u w:val="single"/>
        </w:rPr>
        <w:t>elektrolokaci</w:t>
      </w:r>
      <w:proofErr w:type="spellEnd"/>
      <w:r>
        <w:t xml:space="preserve"> živočich </w:t>
      </w:r>
      <w:r w:rsidRPr="00CC6192">
        <w:t>vnímá slabá elektrická pole generovaná ostatními živočichy.</w:t>
      </w:r>
      <w:r w:rsidR="00D623CB">
        <w:t xml:space="preserve"> </w:t>
      </w:r>
      <w:r w:rsidR="001F71E3">
        <w:t>Takto funguje například žralok</w:t>
      </w:r>
      <w:r w:rsidR="00D66D75">
        <w:t>, nebo rejnok</w:t>
      </w:r>
      <w:r w:rsidR="001F71E3">
        <w:t xml:space="preserve">. </w:t>
      </w:r>
      <w:r w:rsidR="00E63315">
        <w:t>Ž</w:t>
      </w:r>
      <w:r w:rsidR="00E63315" w:rsidRPr="00EC6FA2">
        <w:t>raloci jsou elektricky nejcitlivější živočichové</w:t>
      </w:r>
      <w:r w:rsidR="00E63315">
        <w:t xml:space="preserve">. </w:t>
      </w:r>
      <w:r w:rsidR="00D623CB">
        <w:t xml:space="preserve">Detekce elektrického pole se děje pomoci </w:t>
      </w:r>
      <w:r w:rsidR="00D66D75">
        <w:t xml:space="preserve">ampulárních </w:t>
      </w:r>
      <w:proofErr w:type="spellStart"/>
      <w:r w:rsidR="001650A8">
        <w:t>elektroreceptor</w:t>
      </w:r>
      <w:r w:rsidR="00D66D75">
        <w:t>ů</w:t>
      </w:r>
      <w:proofErr w:type="spellEnd"/>
      <w:r w:rsidR="001650A8">
        <w:t>, k</w:t>
      </w:r>
      <w:r w:rsidR="00D66D75">
        <w:t>teré jsou citlivé na nízkofrekvenční (pod</w:t>
      </w:r>
      <w:r w:rsidR="00EC6FA2">
        <w:t xml:space="preserve"> 2</w:t>
      </w:r>
      <w:r w:rsidR="00D66D75">
        <w:t xml:space="preserve">0 Hz) </w:t>
      </w:r>
      <w:r w:rsidR="00D816FA">
        <w:t xml:space="preserve">elektrické </w:t>
      </w:r>
      <w:r w:rsidR="00D66D75">
        <w:t>stimuly druhého živočicha.</w:t>
      </w:r>
    </w:p>
    <w:p w:rsidR="006A128F" w:rsidRDefault="006A128F" w:rsidP="00F01790">
      <w:pPr>
        <w:jc w:val="both"/>
      </w:pPr>
      <w:r>
        <w:t xml:space="preserve">Při </w:t>
      </w:r>
      <w:r w:rsidRPr="00A52C8A">
        <w:rPr>
          <w:u w:val="single"/>
        </w:rPr>
        <w:t xml:space="preserve">aktivní </w:t>
      </w:r>
      <w:proofErr w:type="spellStart"/>
      <w:r w:rsidRPr="00A52C8A">
        <w:rPr>
          <w:u w:val="single"/>
        </w:rPr>
        <w:t>elektrolokaci</w:t>
      </w:r>
      <w:proofErr w:type="spellEnd"/>
      <w:r>
        <w:t xml:space="preserve"> živočich tvoří pomocí elektrického orgánu umístěného v ocasu vlastní slabé elektrické pole (</w:t>
      </w:r>
      <w:r w:rsidR="005760A7">
        <w:t xml:space="preserve">intenzita elektrického polo </w:t>
      </w:r>
      <w:r>
        <w:t xml:space="preserve">okolo 0,1 </w:t>
      </w:r>
      <w:proofErr w:type="spellStart"/>
      <w:r>
        <w:t>mV</w:t>
      </w:r>
      <w:proofErr w:type="spellEnd"/>
      <w:r w:rsidR="005760A7">
        <w:t xml:space="preserve"> </w:t>
      </w:r>
      <w:r>
        <w:t>cm</w:t>
      </w:r>
      <w:r w:rsidR="005760A7" w:rsidRPr="005760A7">
        <w:rPr>
          <w:vertAlign w:val="superscript"/>
        </w:rPr>
        <w:t>-1</w:t>
      </w:r>
      <w:r>
        <w:t xml:space="preserve">) a detekuje jeho změny způsobené přítomností jiných objektů pomocí tuberózních </w:t>
      </w:r>
      <w:proofErr w:type="spellStart"/>
      <w:r>
        <w:t>elektroreceptorů</w:t>
      </w:r>
      <w:proofErr w:type="spellEnd"/>
      <w:r>
        <w:t>, které jsou citlivé na vysokofrekvenční (</w:t>
      </w:r>
      <w:r w:rsidR="00685BE0">
        <w:t>3</w:t>
      </w:r>
      <w:r>
        <w:t>0 – 200</w:t>
      </w:r>
      <w:r w:rsidR="00A52C8A">
        <w:t>0</w:t>
      </w:r>
      <w:r>
        <w:t>0 Hz) stimuly.</w:t>
      </w:r>
    </w:p>
    <w:p w:rsidR="006A128F" w:rsidRDefault="006A128F" w:rsidP="00F01790">
      <w:pPr>
        <w:jc w:val="both"/>
      </w:pPr>
      <w:r>
        <w:t xml:space="preserve">Porovnání pasivní a aktivní </w:t>
      </w:r>
      <w:proofErr w:type="spellStart"/>
      <w:r>
        <w:t>elektrolokace</w:t>
      </w:r>
      <w:proofErr w:type="spellEnd"/>
      <w:r>
        <w:t xml:space="preserve"> je na obrázku dále.</w:t>
      </w:r>
    </w:p>
    <w:p w:rsidR="006A128F" w:rsidRDefault="006A128F" w:rsidP="006A128F">
      <w:pPr>
        <w:jc w:val="center"/>
      </w:pPr>
      <w:r w:rsidRPr="006A128F">
        <w:rPr>
          <w:noProof/>
          <w:lang w:val="en-US"/>
        </w:rPr>
        <w:lastRenderedPageBreak/>
        <w:drawing>
          <wp:inline distT="0" distB="0" distL="0" distR="0" wp14:anchorId="465E20F7" wp14:editId="7E47D638">
            <wp:extent cx="2776942" cy="2945817"/>
            <wp:effectExtent l="0" t="0" r="4445" b="6985"/>
            <wp:docPr id="16391" name="Picture 7" descr="Ob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Obr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989" cy="2956475"/>
                    </a:xfrm>
                    <a:prstGeom prst="rect">
                      <a:avLst/>
                    </a:prstGeom>
                    <a:noFill/>
                    <a:extLst/>
                  </pic:spPr>
                </pic:pic>
              </a:graphicData>
            </a:graphic>
          </wp:inline>
        </w:drawing>
      </w:r>
    </w:p>
    <w:p w:rsidR="006A128F" w:rsidRPr="00A378C0" w:rsidRDefault="00A378C0" w:rsidP="00F01790">
      <w:pPr>
        <w:jc w:val="both"/>
        <w:rPr>
          <w:u w:val="single"/>
        </w:rPr>
      </w:pPr>
      <w:proofErr w:type="spellStart"/>
      <w:r w:rsidRPr="00A378C0">
        <w:rPr>
          <w:u w:val="single"/>
        </w:rPr>
        <w:t>Elektro</w:t>
      </w:r>
      <w:r w:rsidR="00D54740">
        <w:rPr>
          <w:u w:val="single"/>
        </w:rPr>
        <w:t>r</w:t>
      </w:r>
      <w:r w:rsidRPr="00A378C0">
        <w:rPr>
          <w:u w:val="single"/>
        </w:rPr>
        <w:t>eceptory</w:t>
      </w:r>
      <w:proofErr w:type="spellEnd"/>
    </w:p>
    <w:p w:rsidR="00A378C0" w:rsidRDefault="00EC6FA2" w:rsidP="00A378C0">
      <w:pPr>
        <w:tabs>
          <w:tab w:val="num" w:pos="720"/>
        </w:tabs>
        <w:jc w:val="both"/>
      </w:pPr>
      <w:r>
        <w:t>T</w:t>
      </w:r>
      <w:r w:rsidR="008B025F" w:rsidRPr="00A378C0">
        <w:t>voří kanály vedoucí na kožní povrch</w:t>
      </w:r>
      <w:r w:rsidR="00A378C0">
        <w:t xml:space="preserve">, </w:t>
      </w:r>
      <w:r w:rsidR="008B025F" w:rsidRPr="00A378C0">
        <w:t>na dně každého kanálu jsou epiteliální vláskové buňky tvořící excitační synapse</w:t>
      </w:r>
      <w:r w:rsidR="00A378C0">
        <w:t xml:space="preserve">, </w:t>
      </w:r>
      <w:r w:rsidR="008B025F" w:rsidRPr="00A378C0">
        <w:t>aferentní nerv pak přenáší akční potenciály do mozku</w:t>
      </w:r>
      <w:r w:rsidR="00A378C0">
        <w:t xml:space="preserve">, </w:t>
      </w:r>
      <w:r w:rsidR="00A378C0" w:rsidRPr="00A378C0">
        <w:t>některé receptory jsou citlivé na vnější elektrická pole</w:t>
      </w:r>
      <w:r w:rsidR="00A378C0">
        <w:t xml:space="preserve"> (ampulární </w:t>
      </w:r>
      <w:proofErr w:type="spellStart"/>
      <w:r w:rsidR="00A378C0">
        <w:t>elektroreceptory</w:t>
      </w:r>
      <w:proofErr w:type="spellEnd"/>
      <w:r w:rsidR="00A378C0">
        <w:t>)</w:t>
      </w:r>
      <w:r w:rsidR="00A378C0" w:rsidRPr="00A378C0">
        <w:t>, zatímco jiné jsou citlivé na změny produkce vlastních elektrických výbojů</w:t>
      </w:r>
      <w:r w:rsidR="00A378C0">
        <w:t xml:space="preserve"> (tuberózní </w:t>
      </w:r>
      <w:proofErr w:type="spellStart"/>
      <w:r w:rsidR="00A378C0">
        <w:t>elektroreceptory</w:t>
      </w:r>
      <w:proofErr w:type="spellEnd"/>
      <w:r w:rsidR="00A378C0">
        <w:t>).</w:t>
      </w:r>
    </w:p>
    <w:p w:rsidR="00A378C0" w:rsidRPr="00EC6FA2" w:rsidRDefault="00A378C0" w:rsidP="00A378C0">
      <w:pPr>
        <w:tabs>
          <w:tab w:val="num" w:pos="720"/>
        </w:tabs>
        <w:jc w:val="both"/>
        <w:rPr>
          <w:u w:val="single"/>
        </w:rPr>
      </w:pPr>
      <w:r w:rsidRPr="00EC6FA2">
        <w:rPr>
          <w:u w:val="single"/>
        </w:rPr>
        <w:t xml:space="preserve">Ampulární </w:t>
      </w:r>
      <w:proofErr w:type="spellStart"/>
      <w:r w:rsidRPr="00EC6FA2">
        <w:rPr>
          <w:u w:val="single"/>
        </w:rPr>
        <w:t>elektroreceptory</w:t>
      </w:r>
      <w:proofErr w:type="spellEnd"/>
      <w:r w:rsidR="00E63315">
        <w:rPr>
          <w:u w:val="single"/>
        </w:rPr>
        <w:t xml:space="preserve"> (</w:t>
      </w:r>
      <w:proofErr w:type="spellStart"/>
      <w:r w:rsidR="00E63315">
        <w:rPr>
          <w:u w:val="single"/>
        </w:rPr>
        <w:t>Lorenziniho</w:t>
      </w:r>
      <w:proofErr w:type="spellEnd"/>
      <w:r w:rsidR="00E63315">
        <w:rPr>
          <w:u w:val="single"/>
        </w:rPr>
        <w:t xml:space="preserve"> ampule)</w:t>
      </w:r>
    </w:p>
    <w:p w:rsidR="000714E4" w:rsidRDefault="00EC6FA2" w:rsidP="00EC6FA2">
      <w:pPr>
        <w:tabs>
          <w:tab w:val="num" w:pos="720"/>
        </w:tabs>
        <w:jc w:val="both"/>
      </w:pPr>
      <w:r>
        <w:t>U</w:t>
      </w:r>
      <w:r w:rsidR="008B025F" w:rsidRPr="00A378C0">
        <w:t xml:space="preserve"> „neelektrických“ druhů </w:t>
      </w:r>
      <w:r>
        <w:t>pa</w:t>
      </w:r>
      <w:r w:rsidR="008B025F" w:rsidRPr="00A378C0">
        <w:t>ryb jako jsou žraloci</w:t>
      </w:r>
      <w:r>
        <w:t xml:space="preserve"> a rejnoci, které provádějí pasivní </w:t>
      </w:r>
      <w:proofErr w:type="spellStart"/>
      <w:r>
        <w:t>elektrolokaci</w:t>
      </w:r>
      <w:proofErr w:type="spellEnd"/>
      <w:r>
        <w:t>, r</w:t>
      </w:r>
      <w:r w:rsidR="008B025F" w:rsidRPr="00A378C0">
        <w:t>eceptory zachycují velmi slabé</w:t>
      </w:r>
      <w:r w:rsidR="005760A7">
        <w:t xml:space="preserve"> elektrické pole o</w:t>
      </w:r>
      <w:r w:rsidR="008B025F" w:rsidRPr="00A378C0">
        <w:t xml:space="preserve"> nízk</w:t>
      </w:r>
      <w:r w:rsidR="005760A7">
        <w:t>ých</w:t>
      </w:r>
      <w:r w:rsidR="008B025F" w:rsidRPr="00A378C0">
        <w:t xml:space="preserve"> frekvenc</w:t>
      </w:r>
      <w:r w:rsidR="005760A7">
        <w:t>ích</w:t>
      </w:r>
      <w:r w:rsidR="008B025F" w:rsidRPr="00A378C0">
        <w:t xml:space="preserve"> od 0,2 do 20 Hz a jsou používány k detekci kořisti</w:t>
      </w:r>
      <w:r>
        <w:t xml:space="preserve">, </w:t>
      </w:r>
      <w:r w:rsidR="008B025F" w:rsidRPr="00A378C0">
        <w:t>kanál vyplněný rosolem vede ze smyslových receptorů ke kožnímu povrchu</w:t>
      </w:r>
      <w:r>
        <w:t>.</w:t>
      </w:r>
    </w:p>
    <w:p w:rsidR="00EC6FA2" w:rsidRPr="00A378C0" w:rsidRDefault="00EC6FA2" w:rsidP="00EC6FA2">
      <w:pPr>
        <w:tabs>
          <w:tab w:val="num" w:pos="720"/>
        </w:tabs>
        <w:jc w:val="center"/>
        <w:rPr>
          <w:lang w:val="en-US"/>
        </w:rPr>
      </w:pPr>
      <w:r w:rsidRPr="00EC6FA2">
        <w:rPr>
          <w:noProof/>
          <w:lang w:val="en-US"/>
        </w:rPr>
        <w:drawing>
          <wp:inline distT="0" distB="0" distL="0" distR="0" wp14:anchorId="71A1B697" wp14:editId="2370B47A">
            <wp:extent cx="2572429" cy="1929593"/>
            <wp:effectExtent l="0" t="0" r="0" b="0"/>
            <wp:docPr id="21509" name="Obrázek 5" descr="th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Obrázek 5" descr="that.jpe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147" cy="1952635"/>
                    </a:xfrm>
                    <a:prstGeom prst="rect">
                      <a:avLst/>
                    </a:prstGeom>
                    <a:noFill/>
                    <a:ln>
                      <a:noFill/>
                    </a:ln>
                    <a:extLst/>
                  </pic:spPr>
                </pic:pic>
              </a:graphicData>
            </a:graphic>
          </wp:inline>
        </w:drawing>
      </w:r>
    </w:p>
    <w:p w:rsidR="00A378C0" w:rsidRDefault="00EC6FA2" w:rsidP="00A378C0">
      <w:pPr>
        <w:tabs>
          <w:tab w:val="num" w:pos="720"/>
        </w:tabs>
        <w:jc w:val="both"/>
      </w:pPr>
      <w:r>
        <w:rPr>
          <w:u w:val="single"/>
        </w:rPr>
        <w:t>Tuberóz</w:t>
      </w:r>
      <w:r w:rsidRPr="00EC6FA2">
        <w:rPr>
          <w:u w:val="single"/>
        </w:rPr>
        <w:t xml:space="preserve">ní </w:t>
      </w:r>
      <w:proofErr w:type="spellStart"/>
      <w:r w:rsidRPr="00EC6FA2">
        <w:rPr>
          <w:u w:val="single"/>
        </w:rPr>
        <w:t>elektroreceptory</w:t>
      </w:r>
      <w:proofErr w:type="spellEnd"/>
    </w:p>
    <w:p w:rsidR="000714E4" w:rsidRDefault="00EC6FA2" w:rsidP="00EC6FA2">
      <w:pPr>
        <w:tabs>
          <w:tab w:val="num" w:pos="720"/>
        </w:tabs>
        <w:jc w:val="both"/>
      </w:pPr>
      <w:r>
        <w:t>U</w:t>
      </w:r>
      <w:r w:rsidRPr="00A378C0">
        <w:t xml:space="preserve"> „elektrických“ druhů ryb </w:t>
      </w:r>
      <w:r>
        <w:t xml:space="preserve">skupin </w:t>
      </w:r>
      <w:proofErr w:type="spellStart"/>
      <w:r w:rsidRPr="00EC6FA2">
        <w:rPr>
          <w:i/>
          <w:iCs/>
        </w:rPr>
        <w:t>Mormyriform</w:t>
      </w:r>
      <w:proofErr w:type="spellEnd"/>
      <w:r w:rsidRPr="00EC6FA2">
        <w:t xml:space="preserve"> a </w:t>
      </w:r>
      <w:proofErr w:type="spellStart"/>
      <w:r w:rsidRPr="00EC6FA2">
        <w:rPr>
          <w:i/>
          <w:iCs/>
        </w:rPr>
        <w:t>Gymnotiform</w:t>
      </w:r>
      <w:proofErr w:type="spellEnd"/>
      <w:r>
        <w:t xml:space="preserve">, které provádějí aktivní </w:t>
      </w:r>
      <w:proofErr w:type="spellStart"/>
      <w:r>
        <w:t>elektrolokaci</w:t>
      </w:r>
      <w:proofErr w:type="spellEnd"/>
      <w:r>
        <w:t xml:space="preserve">, </w:t>
      </w:r>
      <w:r w:rsidR="005760A7">
        <w:t>r</w:t>
      </w:r>
      <w:r w:rsidR="005760A7" w:rsidRPr="00A378C0">
        <w:t>eceptory</w:t>
      </w:r>
      <w:r w:rsidR="005760A7" w:rsidRPr="00EC6FA2">
        <w:t xml:space="preserve"> </w:t>
      </w:r>
      <w:r w:rsidR="008B025F" w:rsidRPr="00EC6FA2">
        <w:t xml:space="preserve">zachycují mnohem vyšší frekvence </w:t>
      </w:r>
      <w:r w:rsidR="005760A7">
        <w:t xml:space="preserve">elektrického pole </w:t>
      </w:r>
      <w:r w:rsidR="008B025F" w:rsidRPr="00EC6FA2">
        <w:t xml:space="preserve">v rozmezí od 30 do </w:t>
      </w:r>
      <w:r w:rsidR="00685BE0">
        <w:t>2</w:t>
      </w:r>
      <w:r w:rsidR="00002D70">
        <w:t>0</w:t>
      </w:r>
      <w:r w:rsidR="00685BE0">
        <w:t>0</w:t>
      </w:r>
      <w:r w:rsidR="008B025F" w:rsidRPr="00EC6FA2">
        <w:t>00 Hz</w:t>
      </w:r>
      <w:r w:rsidR="005760A7">
        <w:t>. E</w:t>
      </w:r>
      <w:r w:rsidR="008B025F" w:rsidRPr="00EC6FA2">
        <w:t>piteliální buňky jsou vodivě spojené se smyslovými receptorovými buňkami k vnějšímu prostředí</w:t>
      </w:r>
      <w:r w:rsidR="005760A7">
        <w:t>. Existují</w:t>
      </w:r>
      <w:r>
        <w:t xml:space="preserve"> </w:t>
      </w:r>
      <w:r w:rsidR="008B025F" w:rsidRPr="00EC6FA2">
        <w:t>dvě skupiny receptorů: citlivé na změny frekvence a citlivé na změny amplitudy</w:t>
      </w:r>
      <w:r>
        <w:t xml:space="preserve">, </w:t>
      </w:r>
      <w:r w:rsidR="008B025F" w:rsidRPr="00EC6FA2">
        <w:t xml:space="preserve">oba typy jsou spuštěny elektrickými podněty a mají za výsledek </w:t>
      </w:r>
      <w:proofErr w:type="spellStart"/>
      <w:r w:rsidR="008B025F" w:rsidRPr="00EC6FA2">
        <w:t>neurotransmisi</w:t>
      </w:r>
      <w:proofErr w:type="spellEnd"/>
      <w:r w:rsidR="008B025F" w:rsidRPr="00EC6FA2">
        <w:t xml:space="preserve"> signálu stejně jako jiné smysly (chuť nebo čich)</w:t>
      </w:r>
      <w:r>
        <w:t>.</w:t>
      </w:r>
    </w:p>
    <w:p w:rsidR="00EC6FA2" w:rsidRDefault="00EC6FA2" w:rsidP="00EE0677">
      <w:pPr>
        <w:tabs>
          <w:tab w:val="num" w:pos="720"/>
        </w:tabs>
        <w:jc w:val="center"/>
      </w:pPr>
      <w:r w:rsidRPr="00EC6FA2">
        <w:rPr>
          <w:noProof/>
          <w:lang w:val="en-US"/>
        </w:rPr>
        <w:lastRenderedPageBreak/>
        <w:drawing>
          <wp:inline distT="0" distB="0" distL="0" distR="0" wp14:anchorId="369674FC" wp14:editId="794FFEA1">
            <wp:extent cx="2565193" cy="1929609"/>
            <wp:effectExtent l="0" t="0" r="6985" b="0"/>
            <wp:docPr id="22532" name="Obrázek 3" descr="th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Obrázek 3" descr="this.jpe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6608" cy="1945718"/>
                    </a:xfrm>
                    <a:prstGeom prst="rect">
                      <a:avLst/>
                    </a:prstGeom>
                    <a:noFill/>
                    <a:ln>
                      <a:noFill/>
                    </a:ln>
                    <a:extLst/>
                  </pic:spPr>
                </pic:pic>
              </a:graphicData>
            </a:graphic>
          </wp:inline>
        </w:drawing>
      </w:r>
    </w:p>
    <w:p w:rsidR="00002D70" w:rsidRDefault="00002D70" w:rsidP="00EC6FA2">
      <w:pPr>
        <w:tabs>
          <w:tab w:val="num" w:pos="720"/>
        </w:tabs>
        <w:jc w:val="both"/>
      </w:pPr>
    </w:p>
    <w:p w:rsidR="00EC6FA2" w:rsidRDefault="00685BE0" w:rsidP="00EC6FA2">
      <w:pPr>
        <w:tabs>
          <w:tab w:val="num" w:pos="720"/>
        </w:tabs>
        <w:jc w:val="both"/>
      </w:pPr>
      <w:r>
        <w:t xml:space="preserve">Ukázka </w:t>
      </w:r>
      <w:r w:rsidR="00002D70">
        <w:t xml:space="preserve">jak působí vodní rostlina (vodivý objekt) a kámen (nevodivý objekt) na elektrické pole generované elektrickým orgánem </w:t>
      </w:r>
      <w:proofErr w:type="spellStart"/>
      <w:r w:rsidR="00002D70">
        <w:t>Rypouna</w:t>
      </w:r>
      <w:proofErr w:type="spellEnd"/>
      <w:r w:rsidR="00002D70">
        <w:t xml:space="preserve"> </w:t>
      </w:r>
      <w:proofErr w:type="spellStart"/>
      <w:r w:rsidR="00002D70">
        <w:t>Petersonova</w:t>
      </w:r>
      <w:proofErr w:type="spellEnd"/>
      <w:r w:rsidR="00002D70">
        <w:t xml:space="preserve"> a jak se toto působení projeví na signálu, který detekují </w:t>
      </w:r>
      <w:proofErr w:type="spellStart"/>
      <w:r w:rsidR="00002D70">
        <w:t>eletrorecptory</w:t>
      </w:r>
      <w:proofErr w:type="spellEnd"/>
      <w:r w:rsidR="00002D70">
        <w:t xml:space="preserve"> </w:t>
      </w:r>
      <w:proofErr w:type="spellStart"/>
      <w:r w:rsidR="00002D70">
        <w:t>rypouna</w:t>
      </w:r>
      <w:proofErr w:type="spellEnd"/>
      <w:r w:rsidR="00002D70">
        <w:t>.</w:t>
      </w:r>
    </w:p>
    <w:p w:rsidR="00421226" w:rsidRDefault="00AF0420" w:rsidP="00421226">
      <w:pPr>
        <w:jc w:val="center"/>
        <w:rPr>
          <w:noProof/>
          <w:lang w:val="en-US"/>
        </w:rPr>
      </w:pPr>
      <w:r w:rsidRPr="00B56A71">
        <w:rPr>
          <w:noProof/>
          <w:lang w:val="en-US"/>
        </w:rPr>
        <w:drawing>
          <wp:inline distT="0" distB="0" distL="0" distR="0">
            <wp:extent cx="4504718" cy="1959429"/>
            <wp:effectExtent l="0" t="0" r="0" b="3175"/>
            <wp:docPr id="3" name="Obrázek 3" descr="For the elephantfish, the electric organ in the tail (blue) generates an electric field (cyan). This is sensed by electroreceptors in the skin, including two electric pits (foveas) to actively search and inspect objects. Shown are the field distortions created by two different types of objects: a plant that conducts better than water (green) and a non-conducting stone (brow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 the elephantfish, the electric organ in the tail (blue) generates an electric field (cyan). This is sensed by electroreceptors in the skin, including two electric pits (foveas) to actively search and inspect objects. Shown are the field distortions created by two different types of objects: a plant that conducts better than water (green) and a non-conducting stone (brown).[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8101" cy="1991348"/>
                    </a:xfrm>
                    <a:prstGeom prst="rect">
                      <a:avLst/>
                    </a:prstGeom>
                    <a:noFill/>
                    <a:ln>
                      <a:noFill/>
                    </a:ln>
                  </pic:spPr>
                </pic:pic>
              </a:graphicData>
            </a:graphic>
          </wp:inline>
        </w:drawing>
      </w:r>
    </w:p>
    <w:p w:rsidR="00AF0420" w:rsidRPr="00B56A71" w:rsidRDefault="00002D70" w:rsidP="00421226">
      <w:pPr>
        <w:jc w:val="center"/>
      </w:pPr>
      <w:r w:rsidRPr="00B56A71">
        <w:rPr>
          <w:noProof/>
          <w:lang w:val="en-US"/>
        </w:rPr>
        <w:drawing>
          <wp:inline distT="0" distB="0" distL="0" distR="0" wp14:anchorId="12979A1B" wp14:editId="5CFFA897">
            <wp:extent cx="3633849" cy="2441814"/>
            <wp:effectExtent l="0" t="0" r="0" b="0"/>
            <wp:docPr id="2" name="Obrázek 2" descr="Electrolocation of capacitative and resistive objects in elephantfish. The fish emits brief pulses from its electric organ; its electroreceptors detect signals modified by the electrical properties of the objects around 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location of capacitative and resistive objects in elephantfish. The fish emits brief pulses from its electric organ; its electroreceptors detect signals modified by the electrical properties of the objects around i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1470" cy="2467094"/>
                    </a:xfrm>
                    <a:prstGeom prst="rect">
                      <a:avLst/>
                    </a:prstGeom>
                    <a:noFill/>
                    <a:ln>
                      <a:noFill/>
                    </a:ln>
                  </pic:spPr>
                </pic:pic>
              </a:graphicData>
            </a:graphic>
          </wp:inline>
        </w:drawing>
      </w:r>
    </w:p>
    <w:p w:rsidR="00AF0420" w:rsidRPr="00B56A71" w:rsidRDefault="00AF0420" w:rsidP="00F01790">
      <w:pPr>
        <w:jc w:val="both"/>
      </w:pPr>
    </w:p>
    <w:sectPr w:rsidR="00AF0420" w:rsidRPr="00B56A71">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751" w:rsidRDefault="00B14751" w:rsidP="004B5116">
      <w:pPr>
        <w:spacing w:after="0" w:line="240" w:lineRule="auto"/>
      </w:pPr>
      <w:r>
        <w:separator/>
      </w:r>
    </w:p>
  </w:endnote>
  <w:endnote w:type="continuationSeparator" w:id="0">
    <w:p w:rsidR="00B14751" w:rsidRDefault="00B14751" w:rsidP="004B5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28359"/>
      <w:docPartObj>
        <w:docPartGallery w:val="Page Numbers (Bottom of Page)"/>
        <w:docPartUnique/>
      </w:docPartObj>
    </w:sdtPr>
    <w:sdtEndPr/>
    <w:sdtContent>
      <w:p w:rsidR="00D66D7D" w:rsidRDefault="00D66D7D">
        <w:pPr>
          <w:pStyle w:val="Zpat"/>
          <w:jc w:val="center"/>
        </w:pPr>
        <w:r>
          <w:fldChar w:fldCharType="begin"/>
        </w:r>
        <w:r>
          <w:instrText>PAGE   \* MERGEFORMAT</w:instrText>
        </w:r>
        <w:r>
          <w:fldChar w:fldCharType="separate"/>
        </w:r>
        <w:r w:rsidR="003B4782">
          <w:rPr>
            <w:noProof/>
          </w:rPr>
          <w:t>5</w:t>
        </w:r>
        <w:r>
          <w:fldChar w:fldCharType="end"/>
        </w:r>
        <w:r>
          <w:t>/</w:t>
        </w:r>
        <w:r w:rsidR="00B14751">
          <w:fldChar w:fldCharType="begin"/>
        </w:r>
        <w:r w:rsidR="00B14751">
          <w:instrText xml:space="preserve"> NUMPAGES   \* MERGEFORMAT </w:instrText>
        </w:r>
        <w:r w:rsidR="00B14751">
          <w:fldChar w:fldCharType="separate"/>
        </w:r>
        <w:r w:rsidR="003B4782">
          <w:rPr>
            <w:noProof/>
          </w:rPr>
          <w:t>5</w:t>
        </w:r>
        <w:r w:rsidR="00B14751">
          <w:rPr>
            <w:noProof/>
          </w:rPr>
          <w:fldChar w:fldCharType="end"/>
        </w:r>
      </w:p>
    </w:sdtContent>
  </w:sdt>
  <w:p w:rsidR="00D66D7D" w:rsidRDefault="00D66D7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751" w:rsidRDefault="00B14751" w:rsidP="004B5116">
      <w:pPr>
        <w:spacing w:after="0" w:line="240" w:lineRule="auto"/>
      </w:pPr>
      <w:r>
        <w:separator/>
      </w:r>
    </w:p>
  </w:footnote>
  <w:footnote w:type="continuationSeparator" w:id="0">
    <w:p w:rsidR="00B14751" w:rsidRDefault="00B14751" w:rsidP="004B51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2C7A"/>
    <w:multiLevelType w:val="hybridMultilevel"/>
    <w:tmpl w:val="95627C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AA2BD9"/>
    <w:multiLevelType w:val="hybridMultilevel"/>
    <w:tmpl w:val="9BC45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3212EE"/>
    <w:multiLevelType w:val="hybridMultilevel"/>
    <w:tmpl w:val="DB701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CC73A1"/>
    <w:multiLevelType w:val="hybridMultilevel"/>
    <w:tmpl w:val="D92E72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C64DFA"/>
    <w:multiLevelType w:val="hybridMultilevel"/>
    <w:tmpl w:val="8ED4D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282764"/>
    <w:multiLevelType w:val="hybridMultilevel"/>
    <w:tmpl w:val="A6581DE0"/>
    <w:lvl w:ilvl="0" w:tplc="97BA4F10">
      <w:start w:val="1"/>
      <w:numFmt w:val="bullet"/>
      <w:lvlText w:val="-"/>
      <w:lvlJc w:val="left"/>
      <w:pPr>
        <w:tabs>
          <w:tab w:val="num" w:pos="720"/>
        </w:tabs>
        <w:ind w:left="720" w:hanging="360"/>
      </w:pPr>
      <w:rPr>
        <w:rFonts w:ascii="Times New Roman" w:hAnsi="Times New Roman" w:hint="default"/>
      </w:rPr>
    </w:lvl>
    <w:lvl w:ilvl="1" w:tplc="94E459BA" w:tentative="1">
      <w:start w:val="1"/>
      <w:numFmt w:val="bullet"/>
      <w:lvlText w:val="-"/>
      <w:lvlJc w:val="left"/>
      <w:pPr>
        <w:tabs>
          <w:tab w:val="num" w:pos="1440"/>
        </w:tabs>
        <w:ind w:left="1440" w:hanging="360"/>
      </w:pPr>
      <w:rPr>
        <w:rFonts w:ascii="Times New Roman" w:hAnsi="Times New Roman" w:hint="default"/>
      </w:rPr>
    </w:lvl>
    <w:lvl w:ilvl="2" w:tplc="B266A3BC" w:tentative="1">
      <w:start w:val="1"/>
      <w:numFmt w:val="bullet"/>
      <w:lvlText w:val="-"/>
      <w:lvlJc w:val="left"/>
      <w:pPr>
        <w:tabs>
          <w:tab w:val="num" w:pos="2160"/>
        </w:tabs>
        <w:ind w:left="2160" w:hanging="360"/>
      </w:pPr>
      <w:rPr>
        <w:rFonts w:ascii="Times New Roman" w:hAnsi="Times New Roman" w:hint="default"/>
      </w:rPr>
    </w:lvl>
    <w:lvl w:ilvl="3" w:tplc="0BE25042" w:tentative="1">
      <w:start w:val="1"/>
      <w:numFmt w:val="bullet"/>
      <w:lvlText w:val="-"/>
      <w:lvlJc w:val="left"/>
      <w:pPr>
        <w:tabs>
          <w:tab w:val="num" w:pos="2880"/>
        </w:tabs>
        <w:ind w:left="2880" w:hanging="360"/>
      </w:pPr>
      <w:rPr>
        <w:rFonts w:ascii="Times New Roman" w:hAnsi="Times New Roman" w:hint="default"/>
      </w:rPr>
    </w:lvl>
    <w:lvl w:ilvl="4" w:tplc="8A462F52" w:tentative="1">
      <w:start w:val="1"/>
      <w:numFmt w:val="bullet"/>
      <w:lvlText w:val="-"/>
      <w:lvlJc w:val="left"/>
      <w:pPr>
        <w:tabs>
          <w:tab w:val="num" w:pos="3600"/>
        </w:tabs>
        <w:ind w:left="3600" w:hanging="360"/>
      </w:pPr>
      <w:rPr>
        <w:rFonts w:ascii="Times New Roman" w:hAnsi="Times New Roman" w:hint="default"/>
      </w:rPr>
    </w:lvl>
    <w:lvl w:ilvl="5" w:tplc="D8E6894A" w:tentative="1">
      <w:start w:val="1"/>
      <w:numFmt w:val="bullet"/>
      <w:lvlText w:val="-"/>
      <w:lvlJc w:val="left"/>
      <w:pPr>
        <w:tabs>
          <w:tab w:val="num" w:pos="4320"/>
        </w:tabs>
        <w:ind w:left="4320" w:hanging="360"/>
      </w:pPr>
      <w:rPr>
        <w:rFonts w:ascii="Times New Roman" w:hAnsi="Times New Roman" w:hint="default"/>
      </w:rPr>
    </w:lvl>
    <w:lvl w:ilvl="6" w:tplc="5CF826EE" w:tentative="1">
      <w:start w:val="1"/>
      <w:numFmt w:val="bullet"/>
      <w:lvlText w:val="-"/>
      <w:lvlJc w:val="left"/>
      <w:pPr>
        <w:tabs>
          <w:tab w:val="num" w:pos="5040"/>
        </w:tabs>
        <w:ind w:left="5040" w:hanging="360"/>
      </w:pPr>
      <w:rPr>
        <w:rFonts w:ascii="Times New Roman" w:hAnsi="Times New Roman" w:hint="default"/>
      </w:rPr>
    </w:lvl>
    <w:lvl w:ilvl="7" w:tplc="D2827F3E" w:tentative="1">
      <w:start w:val="1"/>
      <w:numFmt w:val="bullet"/>
      <w:lvlText w:val="-"/>
      <w:lvlJc w:val="left"/>
      <w:pPr>
        <w:tabs>
          <w:tab w:val="num" w:pos="5760"/>
        </w:tabs>
        <w:ind w:left="5760" w:hanging="360"/>
      </w:pPr>
      <w:rPr>
        <w:rFonts w:ascii="Times New Roman" w:hAnsi="Times New Roman" w:hint="default"/>
      </w:rPr>
    </w:lvl>
    <w:lvl w:ilvl="8" w:tplc="F74E21E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3385792"/>
    <w:multiLevelType w:val="hybridMultilevel"/>
    <w:tmpl w:val="6DDC0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BD59AE"/>
    <w:multiLevelType w:val="hybridMultilevel"/>
    <w:tmpl w:val="750CB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8C20E8"/>
    <w:multiLevelType w:val="hybridMultilevel"/>
    <w:tmpl w:val="35E86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7C3C2E"/>
    <w:multiLevelType w:val="hybridMultilevel"/>
    <w:tmpl w:val="FE909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3C7DCB"/>
    <w:multiLevelType w:val="hybridMultilevel"/>
    <w:tmpl w:val="3B00F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E41CD8"/>
    <w:multiLevelType w:val="hybridMultilevel"/>
    <w:tmpl w:val="A6CC6C74"/>
    <w:lvl w:ilvl="0" w:tplc="0C76478E">
      <w:start w:val="1"/>
      <w:numFmt w:val="bullet"/>
      <w:lvlText w:val="•"/>
      <w:lvlJc w:val="left"/>
      <w:pPr>
        <w:tabs>
          <w:tab w:val="num" w:pos="720"/>
        </w:tabs>
        <w:ind w:left="720" w:hanging="360"/>
      </w:pPr>
      <w:rPr>
        <w:rFonts w:ascii="Arial" w:hAnsi="Arial" w:hint="default"/>
      </w:rPr>
    </w:lvl>
    <w:lvl w:ilvl="1" w:tplc="8828E348" w:tentative="1">
      <w:start w:val="1"/>
      <w:numFmt w:val="bullet"/>
      <w:lvlText w:val="•"/>
      <w:lvlJc w:val="left"/>
      <w:pPr>
        <w:tabs>
          <w:tab w:val="num" w:pos="1440"/>
        </w:tabs>
        <w:ind w:left="1440" w:hanging="360"/>
      </w:pPr>
      <w:rPr>
        <w:rFonts w:ascii="Arial" w:hAnsi="Arial" w:hint="default"/>
      </w:rPr>
    </w:lvl>
    <w:lvl w:ilvl="2" w:tplc="E39ECD88" w:tentative="1">
      <w:start w:val="1"/>
      <w:numFmt w:val="bullet"/>
      <w:lvlText w:val="•"/>
      <w:lvlJc w:val="left"/>
      <w:pPr>
        <w:tabs>
          <w:tab w:val="num" w:pos="2160"/>
        </w:tabs>
        <w:ind w:left="2160" w:hanging="360"/>
      </w:pPr>
      <w:rPr>
        <w:rFonts w:ascii="Arial" w:hAnsi="Arial" w:hint="default"/>
      </w:rPr>
    </w:lvl>
    <w:lvl w:ilvl="3" w:tplc="8AEACD2E" w:tentative="1">
      <w:start w:val="1"/>
      <w:numFmt w:val="bullet"/>
      <w:lvlText w:val="•"/>
      <w:lvlJc w:val="left"/>
      <w:pPr>
        <w:tabs>
          <w:tab w:val="num" w:pos="2880"/>
        </w:tabs>
        <w:ind w:left="2880" w:hanging="360"/>
      </w:pPr>
      <w:rPr>
        <w:rFonts w:ascii="Arial" w:hAnsi="Arial" w:hint="default"/>
      </w:rPr>
    </w:lvl>
    <w:lvl w:ilvl="4" w:tplc="DDFE1916" w:tentative="1">
      <w:start w:val="1"/>
      <w:numFmt w:val="bullet"/>
      <w:lvlText w:val="•"/>
      <w:lvlJc w:val="left"/>
      <w:pPr>
        <w:tabs>
          <w:tab w:val="num" w:pos="3600"/>
        </w:tabs>
        <w:ind w:left="3600" w:hanging="360"/>
      </w:pPr>
      <w:rPr>
        <w:rFonts w:ascii="Arial" w:hAnsi="Arial" w:hint="default"/>
      </w:rPr>
    </w:lvl>
    <w:lvl w:ilvl="5" w:tplc="B8CC1BBC" w:tentative="1">
      <w:start w:val="1"/>
      <w:numFmt w:val="bullet"/>
      <w:lvlText w:val="•"/>
      <w:lvlJc w:val="left"/>
      <w:pPr>
        <w:tabs>
          <w:tab w:val="num" w:pos="4320"/>
        </w:tabs>
        <w:ind w:left="4320" w:hanging="360"/>
      </w:pPr>
      <w:rPr>
        <w:rFonts w:ascii="Arial" w:hAnsi="Arial" w:hint="default"/>
      </w:rPr>
    </w:lvl>
    <w:lvl w:ilvl="6" w:tplc="75B2AFAC" w:tentative="1">
      <w:start w:val="1"/>
      <w:numFmt w:val="bullet"/>
      <w:lvlText w:val="•"/>
      <w:lvlJc w:val="left"/>
      <w:pPr>
        <w:tabs>
          <w:tab w:val="num" w:pos="5040"/>
        </w:tabs>
        <w:ind w:left="5040" w:hanging="360"/>
      </w:pPr>
      <w:rPr>
        <w:rFonts w:ascii="Arial" w:hAnsi="Arial" w:hint="default"/>
      </w:rPr>
    </w:lvl>
    <w:lvl w:ilvl="7" w:tplc="DC9E4160" w:tentative="1">
      <w:start w:val="1"/>
      <w:numFmt w:val="bullet"/>
      <w:lvlText w:val="•"/>
      <w:lvlJc w:val="left"/>
      <w:pPr>
        <w:tabs>
          <w:tab w:val="num" w:pos="5760"/>
        </w:tabs>
        <w:ind w:left="5760" w:hanging="360"/>
      </w:pPr>
      <w:rPr>
        <w:rFonts w:ascii="Arial" w:hAnsi="Arial" w:hint="default"/>
      </w:rPr>
    </w:lvl>
    <w:lvl w:ilvl="8" w:tplc="94E497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9654FB"/>
    <w:multiLevelType w:val="hybridMultilevel"/>
    <w:tmpl w:val="CCDA7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D862DC"/>
    <w:multiLevelType w:val="hybridMultilevel"/>
    <w:tmpl w:val="21B2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D50E6"/>
    <w:multiLevelType w:val="hybridMultilevel"/>
    <w:tmpl w:val="C12AE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B160C4"/>
    <w:multiLevelType w:val="hybridMultilevel"/>
    <w:tmpl w:val="B06CC4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4EF2128"/>
    <w:multiLevelType w:val="hybridMultilevel"/>
    <w:tmpl w:val="57C0E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BC21F2"/>
    <w:multiLevelType w:val="hybridMultilevel"/>
    <w:tmpl w:val="696A70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502F3B"/>
    <w:multiLevelType w:val="hybridMultilevel"/>
    <w:tmpl w:val="52562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0E0145"/>
    <w:multiLevelType w:val="hybridMultilevel"/>
    <w:tmpl w:val="BBDC815C"/>
    <w:lvl w:ilvl="0" w:tplc="0CF8E164">
      <w:start w:val="1"/>
      <w:numFmt w:val="bullet"/>
      <w:lvlText w:val=""/>
      <w:lvlJc w:val="left"/>
      <w:pPr>
        <w:tabs>
          <w:tab w:val="num" w:pos="720"/>
        </w:tabs>
        <w:ind w:left="720" w:hanging="360"/>
      </w:pPr>
      <w:rPr>
        <w:rFonts w:ascii="Wingdings" w:hAnsi="Wingdings" w:hint="default"/>
      </w:rPr>
    </w:lvl>
    <w:lvl w:ilvl="1" w:tplc="75FE1D74" w:tentative="1">
      <w:start w:val="1"/>
      <w:numFmt w:val="bullet"/>
      <w:lvlText w:val=""/>
      <w:lvlJc w:val="left"/>
      <w:pPr>
        <w:tabs>
          <w:tab w:val="num" w:pos="1440"/>
        </w:tabs>
        <w:ind w:left="1440" w:hanging="360"/>
      </w:pPr>
      <w:rPr>
        <w:rFonts w:ascii="Wingdings" w:hAnsi="Wingdings" w:hint="default"/>
      </w:rPr>
    </w:lvl>
    <w:lvl w:ilvl="2" w:tplc="5B7296E6" w:tentative="1">
      <w:start w:val="1"/>
      <w:numFmt w:val="bullet"/>
      <w:lvlText w:val=""/>
      <w:lvlJc w:val="left"/>
      <w:pPr>
        <w:tabs>
          <w:tab w:val="num" w:pos="2160"/>
        </w:tabs>
        <w:ind w:left="2160" w:hanging="360"/>
      </w:pPr>
      <w:rPr>
        <w:rFonts w:ascii="Wingdings" w:hAnsi="Wingdings" w:hint="default"/>
      </w:rPr>
    </w:lvl>
    <w:lvl w:ilvl="3" w:tplc="62769E96" w:tentative="1">
      <w:start w:val="1"/>
      <w:numFmt w:val="bullet"/>
      <w:lvlText w:val=""/>
      <w:lvlJc w:val="left"/>
      <w:pPr>
        <w:tabs>
          <w:tab w:val="num" w:pos="2880"/>
        </w:tabs>
        <w:ind w:left="2880" w:hanging="360"/>
      </w:pPr>
      <w:rPr>
        <w:rFonts w:ascii="Wingdings" w:hAnsi="Wingdings" w:hint="default"/>
      </w:rPr>
    </w:lvl>
    <w:lvl w:ilvl="4" w:tplc="5D20118C" w:tentative="1">
      <w:start w:val="1"/>
      <w:numFmt w:val="bullet"/>
      <w:lvlText w:val=""/>
      <w:lvlJc w:val="left"/>
      <w:pPr>
        <w:tabs>
          <w:tab w:val="num" w:pos="3600"/>
        </w:tabs>
        <w:ind w:left="3600" w:hanging="360"/>
      </w:pPr>
      <w:rPr>
        <w:rFonts w:ascii="Wingdings" w:hAnsi="Wingdings" w:hint="default"/>
      </w:rPr>
    </w:lvl>
    <w:lvl w:ilvl="5" w:tplc="7980874E" w:tentative="1">
      <w:start w:val="1"/>
      <w:numFmt w:val="bullet"/>
      <w:lvlText w:val=""/>
      <w:lvlJc w:val="left"/>
      <w:pPr>
        <w:tabs>
          <w:tab w:val="num" w:pos="4320"/>
        </w:tabs>
        <w:ind w:left="4320" w:hanging="360"/>
      </w:pPr>
      <w:rPr>
        <w:rFonts w:ascii="Wingdings" w:hAnsi="Wingdings" w:hint="default"/>
      </w:rPr>
    </w:lvl>
    <w:lvl w:ilvl="6" w:tplc="30D24D86" w:tentative="1">
      <w:start w:val="1"/>
      <w:numFmt w:val="bullet"/>
      <w:lvlText w:val=""/>
      <w:lvlJc w:val="left"/>
      <w:pPr>
        <w:tabs>
          <w:tab w:val="num" w:pos="5040"/>
        </w:tabs>
        <w:ind w:left="5040" w:hanging="360"/>
      </w:pPr>
      <w:rPr>
        <w:rFonts w:ascii="Wingdings" w:hAnsi="Wingdings" w:hint="default"/>
      </w:rPr>
    </w:lvl>
    <w:lvl w:ilvl="7" w:tplc="77C2BE2C" w:tentative="1">
      <w:start w:val="1"/>
      <w:numFmt w:val="bullet"/>
      <w:lvlText w:val=""/>
      <w:lvlJc w:val="left"/>
      <w:pPr>
        <w:tabs>
          <w:tab w:val="num" w:pos="5760"/>
        </w:tabs>
        <w:ind w:left="5760" w:hanging="360"/>
      </w:pPr>
      <w:rPr>
        <w:rFonts w:ascii="Wingdings" w:hAnsi="Wingdings" w:hint="default"/>
      </w:rPr>
    </w:lvl>
    <w:lvl w:ilvl="8" w:tplc="2A3A5FA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083C9D"/>
    <w:multiLevelType w:val="hybridMultilevel"/>
    <w:tmpl w:val="21180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E984902"/>
    <w:multiLevelType w:val="hybridMultilevel"/>
    <w:tmpl w:val="4FB8C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7DB1CB7"/>
    <w:multiLevelType w:val="hybridMultilevel"/>
    <w:tmpl w:val="7BE47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9CC72B6"/>
    <w:multiLevelType w:val="hybridMultilevel"/>
    <w:tmpl w:val="FBEC1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74C68EA"/>
    <w:multiLevelType w:val="hybridMultilevel"/>
    <w:tmpl w:val="48BA7CEC"/>
    <w:lvl w:ilvl="0" w:tplc="DBD0623E">
      <w:start w:val="1"/>
      <w:numFmt w:val="bullet"/>
      <w:lvlText w:val="•"/>
      <w:lvlJc w:val="left"/>
      <w:pPr>
        <w:tabs>
          <w:tab w:val="num" w:pos="720"/>
        </w:tabs>
        <w:ind w:left="720" w:hanging="360"/>
      </w:pPr>
      <w:rPr>
        <w:rFonts w:ascii="Arial" w:hAnsi="Arial" w:hint="default"/>
      </w:rPr>
    </w:lvl>
    <w:lvl w:ilvl="1" w:tplc="480679C4" w:tentative="1">
      <w:start w:val="1"/>
      <w:numFmt w:val="bullet"/>
      <w:lvlText w:val="•"/>
      <w:lvlJc w:val="left"/>
      <w:pPr>
        <w:tabs>
          <w:tab w:val="num" w:pos="1440"/>
        </w:tabs>
        <w:ind w:left="1440" w:hanging="360"/>
      </w:pPr>
      <w:rPr>
        <w:rFonts w:ascii="Arial" w:hAnsi="Arial" w:hint="default"/>
      </w:rPr>
    </w:lvl>
    <w:lvl w:ilvl="2" w:tplc="E296446A" w:tentative="1">
      <w:start w:val="1"/>
      <w:numFmt w:val="bullet"/>
      <w:lvlText w:val="•"/>
      <w:lvlJc w:val="left"/>
      <w:pPr>
        <w:tabs>
          <w:tab w:val="num" w:pos="2160"/>
        </w:tabs>
        <w:ind w:left="2160" w:hanging="360"/>
      </w:pPr>
      <w:rPr>
        <w:rFonts w:ascii="Arial" w:hAnsi="Arial" w:hint="default"/>
      </w:rPr>
    </w:lvl>
    <w:lvl w:ilvl="3" w:tplc="E9668F30" w:tentative="1">
      <w:start w:val="1"/>
      <w:numFmt w:val="bullet"/>
      <w:lvlText w:val="•"/>
      <w:lvlJc w:val="left"/>
      <w:pPr>
        <w:tabs>
          <w:tab w:val="num" w:pos="2880"/>
        </w:tabs>
        <w:ind w:left="2880" w:hanging="360"/>
      </w:pPr>
      <w:rPr>
        <w:rFonts w:ascii="Arial" w:hAnsi="Arial" w:hint="default"/>
      </w:rPr>
    </w:lvl>
    <w:lvl w:ilvl="4" w:tplc="A086E004" w:tentative="1">
      <w:start w:val="1"/>
      <w:numFmt w:val="bullet"/>
      <w:lvlText w:val="•"/>
      <w:lvlJc w:val="left"/>
      <w:pPr>
        <w:tabs>
          <w:tab w:val="num" w:pos="3600"/>
        </w:tabs>
        <w:ind w:left="3600" w:hanging="360"/>
      </w:pPr>
      <w:rPr>
        <w:rFonts w:ascii="Arial" w:hAnsi="Arial" w:hint="default"/>
      </w:rPr>
    </w:lvl>
    <w:lvl w:ilvl="5" w:tplc="7D00D590" w:tentative="1">
      <w:start w:val="1"/>
      <w:numFmt w:val="bullet"/>
      <w:lvlText w:val="•"/>
      <w:lvlJc w:val="left"/>
      <w:pPr>
        <w:tabs>
          <w:tab w:val="num" w:pos="4320"/>
        </w:tabs>
        <w:ind w:left="4320" w:hanging="360"/>
      </w:pPr>
      <w:rPr>
        <w:rFonts w:ascii="Arial" w:hAnsi="Arial" w:hint="default"/>
      </w:rPr>
    </w:lvl>
    <w:lvl w:ilvl="6" w:tplc="6C58EDEC" w:tentative="1">
      <w:start w:val="1"/>
      <w:numFmt w:val="bullet"/>
      <w:lvlText w:val="•"/>
      <w:lvlJc w:val="left"/>
      <w:pPr>
        <w:tabs>
          <w:tab w:val="num" w:pos="5040"/>
        </w:tabs>
        <w:ind w:left="5040" w:hanging="360"/>
      </w:pPr>
      <w:rPr>
        <w:rFonts w:ascii="Arial" w:hAnsi="Arial" w:hint="default"/>
      </w:rPr>
    </w:lvl>
    <w:lvl w:ilvl="7" w:tplc="228CC684" w:tentative="1">
      <w:start w:val="1"/>
      <w:numFmt w:val="bullet"/>
      <w:lvlText w:val="•"/>
      <w:lvlJc w:val="left"/>
      <w:pPr>
        <w:tabs>
          <w:tab w:val="num" w:pos="5760"/>
        </w:tabs>
        <w:ind w:left="5760" w:hanging="360"/>
      </w:pPr>
      <w:rPr>
        <w:rFonts w:ascii="Arial" w:hAnsi="Arial" w:hint="default"/>
      </w:rPr>
    </w:lvl>
    <w:lvl w:ilvl="8" w:tplc="2B84E3D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F5610D"/>
    <w:multiLevelType w:val="hybridMultilevel"/>
    <w:tmpl w:val="E25EC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6F55F6"/>
    <w:multiLevelType w:val="hybridMultilevel"/>
    <w:tmpl w:val="F0464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
  </w:num>
  <w:num w:numId="3">
    <w:abstractNumId w:val="3"/>
  </w:num>
  <w:num w:numId="4">
    <w:abstractNumId w:val="17"/>
  </w:num>
  <w:num w:numId="5">
    <w:abstractNumId w:val="2"/>
  </w:num>
  <w:num w:numId="6">
    <w:abstractNumId w:val="21"/>
  </w:num>
  <w:num w:numId="7">
    <w:abstractNumId w:val="23"/>
  </w:num>
  <w:num w:numId="8">
    <w:abstractNumId w:val="9"/>
  </w:num>
  <w:num w:numId="9">
    <w:abstractNumId w:val="20"/>
  </w:num>
  <w:num w:numId="10">
    <w:abstractNumId w:val="8"/>
  </w:num>
  <w:num w:numId="11">
    <w:abstractNumId w:val="12"/>
  </w:num>
  <w:num w:numId="12">
    <w:abstractNumId w:val="7"/>
  </w:num>
  <w:num w:numId="13">
    <w:abstractNumId w:val="10"/>
  </w:num>
  <w:num w:numId="14">
    <w:abstractNumId w:val="0"/>
  </w:num>
  <w:num w:numId="15">
    <w:abstractNumId w:val="13"/>
  </w:num>
  <w:num w:numId="16">
    <w:abstractNumId w:val="6"/>
  </w:num>
  <w:num w:numId="17">
    <w:abstractNumId w:val="25"/>
  </w:num>
  <w:num w:numId="18">
    <w:abstractNumId w:val="18"/>
  </w:num>
  <w:num w:numId="19">
    <w:abstractNumId w:val="14"/>
  </w:num>
  <w:num w:numId="20">
    <w:abstractNumId w:val="15"/>
  </w:num>
  <w:num w:numId="21">
    <w:abstractNumId w:val="4"/>
  </w:num>
  <w:num w:numId="22">
    <w:abstractNumId w:val="22"/>
  </w:num>
  <w:num w:numId="23">
    <w:abstractNumId w:val="16"/>
  </w:num>
  <w:num w:numId="24">
    <w:abstractNumId w:val="24"/>
  </w:num>
  <w:num w:numId="25">
    <w:abstractNumId w:val="19"/>
  </w:num>
  <w:num w:numId="26">
    <w:abstractNumId w:val="1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6E5"/>
    <w:rsid w:val="00001A3D"/>
    <w:rsid w:val="00002D70"/>
    <w:rsid w:val="00007E25"/>
    <w:rsid w:val="000150C2"/>
    <w:rsid w:val="0001574F"/>
    <w:rsid w:val="000215A3"/>
    <w:rsid w:val="00023380"/>
    <w:rsid w:val="000402EA"/>
    <w:rsid w:val="00045370"/>
    <w:rsid w:val="00046306"/>
    <w:rsid w:val="00047ADC"/>
    <w:rsid w:val="00051CE1"/>
    <w:rsid w:val="00055AA3"/>
    <w:rsid w:val="00055F4D"/>
    <w:rsid w:val="00056AA3"/>
    <w:rsid w:val="00061561"/>
    <w:rsid w:val="00061D94"/>
    <w:rsid w:val="00061DF1"/>
    <w:rsid w:val="000650B9"/>
    <w:rsid w:val="00067CE6"/>
    <w:rsid w:val="00070DC4"/>
    <w:rsid w:val="000714E4"/>
    <w:rsid w:val="0007391E"/>
    <w:rsid w:val="00080D1D"/>
    <w:rsid w:val="000A10B6"/>
    <w:rsid w:val="000B0BF8"/>
    <w:rsid w:val="000B1F44"/>
    <w:rsid w:val="000B32A8"/>
    <w:rsid w:val="000B55AA"/>
    <w:rsid w:val="000B7C1B"/>
    <w:rsid w:val="000D7035"/>
    <w:rsid w:val="000E0001"/>
    <w:rsid w:val="000E02D1"/>
    <w:rsid w:val="000F3E92"/>
    <w:rsid w:val="00106015"/>
    <w:rsid w:val="00110D2F"/>
    <w:rsid w:val="001150D4"/>
    <w:rsid w:val="0011553D"/>
    <w:rsid w:val="00117CD6"/>
    <w:rsid w:val="00126613"/>
    <w:rsid w:val="00127497"/>
    <w:rsid w:val="00132C0D"/>
    <w:rsid w:val="00133B77"/>
    <w:rsid w:val="001368F9"/>
    <w:rsid w:val="00145FE0"/>
    <w:rsid w:val="00150507"/>
    <w:rsid w:val="00151EC4"/>
    <w:rsid w:val="00152548"/>
    <w:rsid w:val="00157E95"/>
    <w:rsid w:val="00162F63"/>
    <w:rsid w:val="001650A8"/>
    <w:rsid w:val="00176227"/>
    <w:rsid w:val="00181DBD"/>
    <w:rsid w:val="0018655E"/>
    <w:rsid w:val="001937E4"/>
    <w:rsid w:val="0019408D"/>
    <w:rsid w:val="001B23DE"/>
    <w:rsid w:val="001D0E6F"/>
    <w:rsid w:val="001D40D6"/>
    <w:rsid w:val="001D4A1D"/>
    <w:rsid w:val="001D767C"/>
    <w:rsid w:val="001E4D20"/>
    <w:rsid w:val="001E7CE4"/>
    <w:rsid w:val="001F0A91"/>
    <w:rsid w:val="001F3AFA"/>
    <w:rsid w:val="001F71E3"/>
    <w:rsid w:val="00206F31"/>
    <w:rsid w:val="00207721"/>
    <w:rsid w:val="002146F4"/>
    <w:rsid w:val="002149B1"/>
    <w:rsid w:val="00215D38"/>
    <w:rsid w:val="00216ECF"/>
    <w:rsid w:val="00216F3E"/>
    <w:rsid w:val="00225FCE"/>
    <w:rsid w:val="00245181"/>
    <w:rsid w:val="00254189"/>
    <w:rsid w:val="00264A2C"/>
    <w:rsid w:val="0027227B"/>
    <w:rsid w:val="002968E4"/>
    <w:rsid w:val="002A3AA6"/>
    <w:rsid w:val="002A5FB7"/>
    <w:rsid w:val="002B01D9"/>
    <w:rsid w:val="002B4187"/>
    <w:rsid w:val="002B4DAD"/>
    <w:rsid w:val="002B7658"/>
    <w:rsid w:val="002C680E"/>
    <w:rsid w:val="002D46B4"/>
    <w:rsid w:val="002D64EB"/>
    <w:rsid w:val="002E48F0"/>
    <w:rsid w:val="002E4D60"/>
    <w:rsid w:val="002E6DFD"/>
    <w:rsid w:val="002F0EB7"/>
    <w:rsid w:val="00301030"/>
    <w:rsid w:val="00303594"/>
    <w:rsid w:val="003077E5"/>
    <w:rsid w:val="00313B02"/>
    <w:rsid w:val="003264CB"/>
    <w:rsid w:val="00327169"/>
    <w:rsid w:val="00336D54"/>
    <w:rsid w:val="00343BE0"/>
    <w:rsid w:val="003453BC"/>
    <w:rsid w:val="00350AB3"/>
    <w:rsid w:val="003529F0"/>
    <w:rsid w:val="00356A55"/>
    <w:rsid w:val="003665D6"/>
    <w:rsid w:val="003665DC"/>
    <w:rsid w:val="0036772D"/>
    <w:rsid w:val="00385B8B"/>
    <w:rsid w:val="003959FC"/>
    <w:rsid w:val="003979BC"/>
    <w:rsid w:val="003A49CB"/>
    <w:rsid w:val="003A72CD"/>
    <w:rsid w:val="003B1F56"/>
    <w:rsid w:val="003B4782"/>
    <w:rsid w:val="003C047B"/>
    <w:rsid w:val="003D18F4"/>
    <w:rsid w:val="003D1E17"/>
    <w:rsid w:val="003D40B0"/>
    <w:rsid w:val="003D4F4B"/>
    <w:rsid w:val="003D6315"/>
    <w:rsid w:val="003D6435"/>
    <w:rsid w:val="003D6CB4"/>
    <w:rsid w:val="003E0858"/>
    <w:rsid w:val="003E3B35"/>
    <w:rsid w:val="003E4A3E"/>
    <w:rsid w:val="003F3B32"/>
    <w:rsid w:val="00401110"/>
    <w:rsid w:val="00403BDF"/>
    <w:rsid w:val="004050B2"/>
    <w:rsid w:val="00405507"/>
    <w:rsid w:val="00406123"/>
    <w:rsid w:val="00420D7C"/>
    <w:rsid w:val="00420F2A"/>
    <w:rsid w:val="00421226"/>
    <w:rsid w:val="00421881"/>
    <w:rsid w:val="0042682E"/>
    <w:rsid w:val="0044158B"/>
    <w:rsid w:val="00444A5E"/>
    <w:rsid w:val="004518C5"/>
    <w:rsid w:val="00452A2C"/>
    <w:rsid w:val="00456185"/>
    <w:rsid w:val="0046042F"/>
    <w:rsid w:val="004639A9"/>
    <w:rsid w:val="00471765"/>
    <w:rsid w:val="00473E92"/>
    <w:rsid w:val="00480213"/>
    <w:rsid w:val="004814F5"/>
    <w:rsid w:val="00482927"/>
    <w:rsid w:val="004939CA"/>
    <w:rsid w:val="004955DD"/>
    <w:rsid w:val="00496A8C"/>
    <w:rsid w:val="004A1602"/>
    <w:rsid w:val="004B0CF2"/>
    <w:rsid w:val="004B1BCC"/>
    <w:rsid w:val="004B1E04"/>
    <w:rsid w:val="004B2685"/>
    <w:rsid w:val="004B315C"/>
    <w:rsid w:val="004B5116"/>
    <w:rsid w:val="004C7787"/>
    <w:rsid w:val="004D6A39"/>
    <w:rsid w:val="004F4B4F"/>
    <w:rsid w:val="004F66E5"/>
    <w:rsid w:val="004F7210"/>
    <w:rsid w:val="005006C9"/>
    <w:rsid w:val="00513243"/>
    <w:rsid w:val="00513FDF"/>
    <w:rsid w:val="0053283E"/>
    <w:rsid w:val="005333C2"/>
    <w:rsid w:val="00533486"/>
    <w:rsid w:val="00536826"/>
    <w:rsid w:val="00536C67"/>
    <w:rsid w:val="005451E3"/>
    <w:rsid w:val="00564D03"/>
    <w:rsid w:val="00571ABF"/>
    <w:rsid w:val="00573DCC"/>
    <w:rsid w:val="0057470E"/>
    <w:rsid w:val="00575FD6"/>
    <w:rsid w:val="005760A7"/>
    <w:rsid w:val="00583650"/>
    <w:rsid w:val="00585F3C"/>
    <w:rsid w:val="00594A7C"/>
    <w:rsid w:val="005A2A01"/>
    <w:rsid w:val="005A34AA"/>
    <w:rsid w:val="005C2E44"/>
    <w:rsid w:val="005C3B03"/>
    <w:rsid w:val="005C72DD"/>
    <w:rsid w:val="005D0EC7"/>
    <w:rsid w:val="005D1C36"/>
    <w:rsid w:val="005D7D91"/>
    <w:rsid w:val="005E40F1"/>
    <w:rsid w:val="005F6C3A"/>
    <w:rsid w:val="005F75A4"/>
    <w:rsid w:val="006008EE"/>
    <w:rsid w:val="00604808"/>
    <w:rsid w:val="00611F30"/>
    <w:rsid w:val="00617BA7"/>
    <w:rsid w:val="00617BB4"/>
    <w:rsid w:val="00625698"/>
    <w:rsid w:val="006352A1"/>
    <w:rsid w:val="006430C0"/>
    <w:rsid w:val="00650A77"/>
    <w:rsid w:val="006542BA"/>
    <w:rsid w:val="00654C72"/>
    <w:rsid w:val="006568AF"/>
    <w:rsid w:val="00667310"/>
    <w:rsid w:val="00683398"/>
    <w:rsid w:val="00685A9B"/>
    <w:rsid w:val="00685BE0"/>
    <w:rsid w:val="00691F2B"/>
    <w:rsid w:val="00693A6C"/>
    <w:rsid w:val="006A128F"/>
    <w:rsid w:val="006A1464"/>
    <w:rsid w:val="006B0BB3"/>
    <w:rsid w:val="006B140B"/>
    <w:rsid w:val="006B3902"/>
    <w:rsid w:val="006D1FB6"/>
    <w:rsid w:val="006E1F09"/>
    <w:rsid w:val="006E4556"/>
    <w:rsid w:val="00701C7B"/>
    <w:rsid w:val="00701F86"/>
    <w:rsid w:val="007062AB"/>
    <w:rsid w:val="0071742D"/>
    <w:rsid w:val="00724208"/>
    <w:rsid w:val="007248AB"/>
    <w:rsid w:val="00725B31"/>
    <w:rsid w:val="007275E9"/>
    <w:rsid w:val="00747764"/>
    <w:rsid w:val="00755FF8"/>
    <w:rsid w:val="007602B0"/>
    <w:rsid w:val="007632F3"/>
    <w:rsid w:val="00763B13"/>
    <w:rsid w:val="007769DB"/>
    <w:rsid w:val="00781A92"/>
    <w:rsid w:val="007910B1"/>
    <w:rsid w:val="007B5F5C"/>
    <w:rsid w:val="007C30B8"/>
    <w:rsid w:val="007C355C"/>
    <w:rsid w:val="007C3699"/>
    <w:rsid w:val="007C3BB1"/>
    <w:rsid w:val="007D191A"/>
    <w:rsid w:val="007D21D8"/>
    <w:rsid w:val="007D2FD6"/>
    <w:rsid w:val="007F7C6A"/>
    <w:rsid w:val="0080105F"/>
    <w:rsid w:val="00803469"/>
    <w:rsid w:val="008068DF"/>
    <w:rsid w:val="008077E7"/>
    <w:rsid w:val="00810D77"/>
    <w:rsid w:val="0082218E"/>
    <w:rsid w:val="00835922"/>
    <w:rsid w:val="00846B09"/>
    <w:rsid w:val="008473A2"/>
    <w:rsid w:val="008533EC"/>
    <w:rsid w:val="00855872"/>
    <w:rsid w:val="008820AD"/>
    <w:rsid w:val="00887785"/>
    <w:rsid w:val="008A0AC4"/>
    <w:rsid w:val="008B025F"/>
    <w:rsid w:val="008B317B"/>
    <w:rsid w:val="008B502E"/>
    <w:rsid w:val="008C6D5B"/>
    <w:rsid w:val="008D5721"/>
    <w:rsid w:val="008E2A4A"/>
    <w:rsid w:val="008E37A7"/>
    <w:rsid w:val="008F0710"/>
    <w:rsid w:val="008F3137"/>
    <w:rsid w:val="008F44FF"/>
    <w:rsid w:val="008F5FE3"/>
    <w:rsid w:val="00905008"/>
    <w:rsid w:val="00906C10"/>
    <w:rsid w:val="00910B30"/>
    <w:rsid w:val="00924472"/>
    <w:rsid w:val="00926CC9"/>
    <w:rsid w:val="00931014"/>
    <w:rsid w:val="009316CB"/>
    <w:rsid w:val="00943118"/>
    <w:rsid w:val="00943712"/>
    <w:rsid w:val="00946137"/>
    <w:rsid w:val="009525E3"/>
    <w:rsid w:val="00952A18"/>
    <w:rsid w:val="00957C62"/>
    <w:rsid w:val="00966BFB"/>
    <w:rsid w:val="00966F4D"/>
    <w:rsid w:val="00971EB9"/>
    <w:rsid w:val="00973B66"/>
    <w:rsid w:val="00973C99"/>
    <w:rsid w:val="00974176"/>
    <w:rsid w:val="00974747"/>
    <w:rsid w:val="00977018"/>
    <w:rsid w:val="00996F23"/>
    <w:rsid w:val="009A153F"/>
    <w:rsid w:val="009A2436"/>
    <w:rsid w:val="009A78EE"/>
    <w:rsid w:val="009B1B22"/>
    <w:rsid w:val="009B1CBC"/>
    <w:rsid w:val="009B533A"/>
    <w:rsid w:val="009D1634"/>
    <w:rsid w:val="009D2EE9"/>
    <w:rsid w:val="009D5DB3"/>
    <w:rsid w:val="009E1057"/>
    <w:rsid w:val="009E16D3"/>
    <w:rsid w:val="009E3223"/>
    <w:rsid w:val="009E7F5C"/>
    <w:rsid w:val="009F19F0"/>
    <w:rsid w:val="009F4D38"/>
    <w:rsid w:val="009F5EEB"/>
    <w:rsid w:val="00A0471F"/>
    <w:rsid w:val="00A10550"/>
    <w:rsid w:val="00A214FF"/>
    <w:rsid w:val="00A22359"/>
    <w:rsid w:val="00A26671"/>
    <w:rsid w:val="00A272DD"/>
    <w:rsid w:val="00A360DC"/>
    <w:rsid w:val="00A378C0"/>
    <w:rsid w:val="00A46B41"/>
    <w:rsid w:val="00A50C78"/>
    <w:rsid w:val="00A52C8A"/>
    <w:rsid w:val="00A561D3"/>
    <w:rsid w:val="00A57163"/>
    <w:rsid w:val="00A57D53"/>
    <w:rsid w:val="00A70ECD"/>
    <w:rsid w:val="00A73083"/>
    <w:rsid w:val="00A90233"/>
    <w:rsid w:val="00A9240E"/>
    <w:rsid w:val="00A92621"/>
    <w:rsid w:val="00A93D48"/>
    <w:rsid w:val="00A9498E"/>
    <w:rsid w:val="00A94A93"/>
    <w:rsid w:val="00AA0C76"/>
    <w:rsid w:val="00AA5D52"/>
    <w:rsid w:val="00AC71D5"/>
    <w:rsid w:val="00AD1033"/>
    <w:rsid w:val="00AD27A0"/>
    <w:rsid w:val="00AD331C"/>
    <w:rsid w:val="00AD3A7C"/>
    <w:rsid w:val="00AD666E"/>
    <w:rsid w:val="00AD7354"/>
    <w:rsid w:val="00AE7706"/>
    <w:rsid w:val="00AF0420"/>
    <w:rsid w:val="00AF0D10"/>
    <w:rsid w:val="00B017F2"/>
    <w:rsid w:val="00B05AB6"/>
    <w:rsid w:val="00B118B4"/>
    <w:rsid w:val="00B14484"/>
    <w:rsid w:val="00B14751"/>
    <w:rsid w:val="00B14A61"/>
    <w:rsid w:val="00B15197"/>
    <w:rsid w:val="00B15AB0"/>
    <w:rsid w:val="00B22F46"/>
    <w:rsid w:val="00B23D5A"/>
    <w:rsid w:val="00B24A51"/>
    <w:rsid w:val="00B257BD"/>
    <w:rsid w:val="00B350BC"/>
    <w:rsid w:val="00B357BC"/>
    <w:rsid w:val="00B379AE"/>
    <w:rsid w:val="00B44C9E"/>
    <w:rsid w:val="00B53C0B"/>
    <w:rsid w:val="00B55048"/>
    <w:rsid w:val="00B56A71"/>
    <w:rsid w:val="00B61676"/>
    <w:rsid w:val="00B62505"/>
    <w:rsid w:val="00B663CD"/>
    <w:rsid w:val="00B70D5B"/>
    <w:rsid w:val="00B71472"/>
    <w:rsid w:val="00B736BA"/>
    <w:rsid w:val="00B81FE3"/>
    <w:rsid w:val="00B84556"/>
    <w:rsid w:val="00B9022E"/>
    <w:rsid w:val="00B97171"/>
    <w:rsid w:val="00BA134A"/>
    <w:rsid w:val="00BA413D"/>
    <w:rsid w:val="00BA4D97"/>
    <w:rsid w:val="00BB374B"/>
    <w:rsid w:val="00BC3646"/>
    <w:rsid w:val="00BC5E53"/>
    <w:rsid w:val="00BD0694"/>
    <w:rsid w:val="00BD2E06"/>
    <w:rsid w:val="00BD7583"/>
    <w:rsid w:val="00BF0EF5"/>
    <w:rsid w:val="00BF1852"/>
    <w:rsid w:val="00BF3052"/>
    <w:rsid w:val="00C04FFA"/>
    <w:rsid w:val="00C05239"/>
    <w:rsid w:val="00C26C79"/>
    <w:rsid w:val="00C403CD"/>
    <w:rsid w:val="00C40FA4"/>
    <w:rsid w:val="00C47DD7"/>
    <w:rsid w:val="00C521CD"/>
    <w:rsid w:val="00C5574E"/>
    <w:rsid w:val="00C61FD0"/>
    <w:rsid w:val="00C62FEB"/>
    <w:rsid w:val="00C66A29"/>
    <w:rsid w:val="00C85904"/>
    <w:rsid w:val="00C900C6"/>
    <w:rsid w:val="00C90A0B"/>
    <w:rsid w:val="00C95659"/>
    <w:rsid w:val="00C95A25"/>
    <w:rsid w:val="00CA321B"/>
    <w:rsid w:val="00CB3946"/>
    <w:rsid w:val="00CC6192"/>
    <w:rsid w:val="00CE1898"/>
    <w:rsid w:val="00CE4890"/>
    <w:rsid w:val="00CF3694"/>
    <w:rsid w:val="00CF5188"/>
    <w:rsid w:val="00D0303D"/>
    <w:rsid w:val="00D05A1B"/>
    <w:rsid w:val="00D06132"/>
    <w:rsid w:val="00D07661"/>
    <w:rsid w:val="00D1106D"/>
    <w:rsid w:val="00D11F05"/>
    <w:rsid w:val="00D12D74"/>
    <w:rsid w:val="00D263D4"/>
    <w:rsid w:val="00D37FBC"/>
    <w:rsid w:val="00D45F4B"/>
    <w:rsid w:val="00D53739"/>
    <w:rsid w:val="00D54740"/>
    <w:rsid w:val="00D607D4"/>
    <w:rsid w:val="00D623CB"/>
    <w:rsid w:val="00D66D75"/>
    <w:rsid w:val="00D66D7D"/>
    <w:rsid w:val="00D778A9"/>
    <w:rsid w:val="00D816FA"/>
    <w:rsid w:val="00D87EF9"/>
    <w:rsid w:val="00D914EB"/>
    <w:rsid w:val="00D91AF4"/>
    <w:rsid w:val="00D929EA"/>
    <w:rsid w:val="00D97425"/>
    <w:rsid w:val="00DB016C"/>
    <w:rsid w:val="00DC0400"/>
    <w:rsid w:val="00DC0F12"/>
    <w:rsid w:val="00DC1F26"/>
    <w:rsid w:val="00DC5877"/>
    <w:rsid w:val="00DC5951"/>
    <w:rsid w:val="00DC5E7D"/>
    <w:rsid w:val="00DC6753"/>
    <w:rsid w:val="00DC6AA5"/>
    <w:rsid w:val="00DD29AA"/>
    <w:rsid w:val="00DD5D3A"/>
    <w:rsid w:val="00DE0627"/>
    <w:rsid w:val="00DE7BE2"/>
    <w:rsid w:val="00E00F12"/>
    <w:rsid w:val="00E049B2"/>
    <w:rsid w:val="00E106FE"/>
    <w:rsid w:val="00E21F1D"/>
    <w:rsid w:val="00E2317B"/>
    <w:rsid w:val="00E2521C"/>
    <w:rsid w:val="00E30547"/>
    <w:rsid w:val="00E427A9"/>
    <w:rsid w:val="00E432B4"/>
    <w:rsid w:val="00E522DD"/>
    <w:rsid w:val="00E63315"/>
    <w:rsid w:val="00E66FE4"/>
    <w:rsid w:val="00E7011D"/>
    <w:rsid w:val="00E82ACA"/>
    <w:rsid w:val="00E84688"/>
    <w:rsid w:val="00EA2D96"/>
    <w:rsid w:val="00EA368F"/>
    <w:rsid w:val="00EA413F"/>
    <w:rsid w:val="00EA5C5A"/>
    <w:rsid w:val="00EA6805"/>
    <w:rsid w:val="00EA702D"/>
    <w:rsid w:val="00EB411A"/>
    <w:rsid w:val="00EC47FC"/>
    <w:rsid w:val="00EC6CF8"/>
    <w:rsid w:val="00EC6FA2"/>
    <w:rsid w:val="00EC72AC"/>
    <w:rsid w:val="00ED628A"/>
    <w:rsid w:val="00EE0677"/>
    <w:rsid w:val="00F000F6"/>
    <w:rsid w:val="00F01790"/>
    <w:rsid w:val="00F130AA"/>
    <w:rsid w:val="00F176AA"/>
    <w:rsid w:val="00F20A91"/>
    <w:rsid w:val="00F2432F"/>
    <w:rsid w:val="00F267C2"/>
    <w:rsid w:val="00F3729E"/>
    <w:rsid w:val="00F40D49"/>
    <w:rsid w:val="00F45257"/>
    <w:rsid w:val="00F51291"/>
    <w:rsid w:val="00F628E6"/>
    <w:rsid w:val="00F646D9"/>
    <w:rsid w:val="00F83BB8"/>
    <w:rsid w:val="00F84930"/>
    <w:rsid w:val="00F85091"/>
    <w:rsid w:val="00F903DA"/>
    <w:rsid w:val="00F91DEE"/>
    <w:rsid w:val="00F93CD3"/>
    <w:rsid w:val="00F978DD"/>
    <w:rsid w:val="00FA07BE"/>
    <w:rsid w:val="00FA2F43"/>
    <w:rsid w:val="00FA52A6"/>
    <w:rsid w:val="00FA65E3"/>
    <w:rsid w:val="00FB4937"/>
    <w:rsid w:val="00FC71AD"/>
    <w:rsid w:val="00FD4CAD"/>
    <w:rsid w:val="00FD5D80"/>
    <w:rsid w:val="00FD64FC"/>
    <w:rsid w:val="00FE00C6"/>
    <w:rsid w:val="00FE07B9"/>
    <w:rsid w:val="00FE131C"/>
    <w:rsid w:val="00FE777D"/>
    <w:rsid w:val="00FF07D5"/>
    <w:rsid w:val="00FF0F33"/>
    <w:rsid w:val="00FF178D"/>
    <w:rsid w:val="00FF6041"/>
    <w:rsid w:val="00FF6D19"/>
    <w:rsid w:val="00FF77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D27EF"/>
  <w15:chartTrackingRefBased/>
  <w15:docId w15:val="{161B07FB-68E9-4FC4-A464-014732DF3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0B0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01F86"/>
    <w:pPr>
      <w:ind w:left="720"/>
      <w:contextualSpacing/>
    </w:pPr>
  </w:style>
  <w:style w:type="character" w:styleId="Siln">
    <w:name w:val="Strong"/>
    <w:basedOn w:val="Standardnpsmoodstavce"/>
    <w:uiPriority w:val="22"/>
    <w:qFormat/>
    <w:rsid w:val="009A2436"/>
    <w:rPr>
      <w:b/>
      <w:bCs/>
    </w:rPr>
  </w:style>
  <w:style w:type="paragraph" w:styleId="Normlnweb">
    <w:name w:val="Normal (Web)"/>
    <w:basedOn w:val="Normln"/>
    <w:uiPriority w:val="99"/>
    <w:semiHidden/>
    <w:unhideWhenUsed/>
    <w:rsid w:val="009A24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Zdraznn">
    <w:name w:val="Emphasis"/>
    <w:basedOn w:val="Standardnpsmoodstavce"/>
    <w:uiPriority w:val="20"/>
    <w:qFormat/>
    <w:rsid w:val="009A2436"/>
    <w:rPr>
      <w:i/>
      <w:iCs/>
    </w:rPr>
  </w:style>
  <w:style w:type="paragraph" w:styleId="Zhlav">
    <w:name w:val="header"/>
    <w:basedOn w:val="Normln"/>
    <w:link w:val="ZhlavChar"/>
    <w:uiPriority w:val="99"/>
    <w:unhideWhenUsed/>
    <w:rsid w:val="004B5116"/>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4B5116"/>
  </w:style>
  <w:style w:type="paragraph" w:styleId="Zpat">
    <w:name w:val="footer"/>
    <w:basedOn w:val="Normln"/>
    <w:link w:val="ZpatChar"/>
    <w:uiPriority w:val="99"/>
    <w:unhideWhenUsed/>
    <w:rsid w:val="004B5116"/>
    <w:pPr>
      <w:tabs>
        <w:tab w:val="center" w:pos="4703"/>
        <w:tab w:val="right" w:pos="9406"/>
      </w:tabs>
      <w:spacing w:after="0" w:line="240" w:lineRule="auto"/>
    </w:pPr>
  </w:style>
  <w:style w:type="character" w:customStyle="1" w:styleId="ZpatChar">
    <w:name w:val="Zápatí Char"/>
    <w:basedOn w:val="Standardnpsmoodstavce"/>
    <w:link w:val="Zpat"/>
    <w:uiPriority w:val="99"/>
    <w:rsid w:val="004B5116"/>
  </w:style>
  <w:style w:type="character" w:styleId="Zstupntext">
    <w:name w:val="Placeholder Text"/>
    <w:basedOn w:val="Standardnpsmoodstavce"/>
    <w:uiPriority w:val="99"/>
    <w:semiHidden/>
    <w:rsid w:val="00DC1F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68303">
      <w:bodyDiv w:val="1"/>
      <w:marLeft w:val="0"/>
      <w:marRight w:val="0"/>
      <w:marTop w:val="0"/>
      <w:marBottom w:val="0"/>
      <w:divBdr>
        <w:top w:val="none" w:sz="0" w:space="0" w:color="auto"/>
        <w:left w:val="none" w:sz="0" w:space="0" w:color="auto"/>
        <w:bottom w:val="none" w:sz="0" w:space="0" w:color="auto"/>
        <w:right w:val="none" w:sz="0" w:space="0" w:color="auto"/>
      </w:divBdr>
    </w:div>
    <w:div w:id="306787921">
      <w:bodyDiv w:val="1"/>
      <w:marLeft w:val="0"/>
      <w:marRight w:val="0"/>
      <w:marTop w:val="0"/>
      <w:marBottom w:val="0"/>
      <w:divBdr>
        <w:top w:val="none" w:sz="0" w:space="0" w:color="auto"/>
        <w:left w:val="none" w:sz="0" w:space="0" w:color="auto"/>
        <w:bottom w:val="none" w:sz="0" w:space="0" w:color="auto"/>
        <w:right w:val="none" w:sz="0" w:space="0" w:color="auto"/>
      </w:divBdr>
      <w:divsChild>
        <w:div w:id="1256401361">
          <w:marLeft w:val="648"/>
          <w:marRight w:val="0"/>
          <w:marTop w:val="140"/>
          <w:marBottom w:val="0"/>
          <w:divBdr>
            <w:top w:val="none" w:sz="0" w:space="0" w:color="auto"/>
            <w:left w:val="none" w:sz="0" w:space="0" w:color="auto"/>
            <w:bottom w:val="none" w:sz="0" w:space="0" w:color="auto"/>
            <w:right w:val="none" w:sz="0" w:space="0" w:color="auto"/>
          </w:divBdr>
        </w:div>
        <w:div w:id="494221311">
          <w:marLeft w:val="648"/>
          <w:marRight w:val="0"/>
          <w:marTop w:val="140"/>
          <w:marBottom w:val="0"/>
          <w:divBdr>
            <w:top w:val="none" w:sz="0" w:space="0" w:color="auto"/>
            <w:left w:val="none" w:sz="0" w:space="0" w:color="auto"/>
            <w:bottom w:val="none" w:sz="0" w:space="0" w:color="auto"/>
            <w:right w:val="none" w:sz="0" w:space="0" w:color="auto"/>
          </w:divBdr>
        </w:div>
        <w:div w:id="1228372984">
          <w:marLeft w:val="648"/>
          <w:marRight w:val="0"/>
          <w:marTop w:val="140"/>
          <w:marBottom w:val="0"/>
          <w:divBdr>
            <w:top w:val="none" w:sz="0" w:space="0" w:color="auto"/>
            <w:left w:val="none" w:sz="0" w:space="0" w:color="auto"/>
            <w:bottom w:val="none" w:sz="0" w:space="0" w:color="auto"/>
            <w:right w:val="none" w:sz="0" w:space="0" w:color="auto"/>
          </w:divBdr>
        </w:div>
      </w:divsChild>
    </w:div>
    <w:div w:id="740493066">
      <w:bodyDiv w:val="1"/>
      <w:marLeft w:val="0"/>
      <w:marRight w:val="0"/>
      <w:marTop w:val="0"/>
      <w:marBottom w:val="0"/>
      <w:divBdr>
        <w:top w:val="none" w:sz="0" w:space="0" w:color="auto"/>
        <w:left w:val="none" w:sz="0" w:space="0" w:color="auto"/>
        <w:bottom w:val="none" w:sz="0" w:space="0" w:color="auto"/>
        <w:right w:val="none" w:sz="0" w:space="0" w:color="auto"/>
      </w:divBdr>
    </w:div>
    <w:div w:id="1765611362">
      <w:bodyDiv w:val="1"/>
      <w:marLeft w:val="0"/>
      <w:marRight w:val="0"/>
      <w:marTop w:val="0"/>
      <w:marBottom w:val="0"/>
      <w:divBdr>
        <w:top w:val="none" w:sz="0" w:space="0" w:color="auto"/>
        <w:left w:val="none" w:sz="0" w:space="0" w:color="auto"/>
        <w:bottom w:val="none" w:sz="0" w:space="0" w:color="auto"/>
        <w:right w:val="none" w:sz="0" w:space="0" w:color="auto"/>
      </w:divBdr>
    </w:div>
    <w:div w:id="1922133337">
      <w:bodyDiv w:val="1"/>
      <w:marLeft w:val="0"/>
      <w:marRight w:val="0"/>
      <w:marTop w:val="0"/>
      <w:marBottom w:val="0"/>
      <w:divBdr>
        <w:top w:val="none" w:sz="0" w:space="0" w:color="auto"/>
        <w:left w:val="none" w:sz="0" w:space="0" w:color="auto"/>
        <w:bottom w:val="none" w:sz="0" w:space="0" w:color="auto"/>
        <w:right w:val="none" w:sz="0" w:space="0" w:color="auto"/>
      </w:divBdr>
      <w:divsChild>
        <w:div w:id="2045399986">
          <w:marLeft w:val="648"/>
          <w:marRight w:val="0"/>
          <w:marTop w:val="140"/>
          <w:marBottom w:val="0"/>
          <w:divBdr>
            <w:top w:val="none" w:sz="0" w:space="0" w:color="auto"/>
            <w:left w:val="none" w:sz="0" w:space="0" w:color="auto"/>
            <w:bottom w:val="none" w:sz="0" w:space="0" w:color="auto"/>
            <w:right w:val="none" w:sz="0" w:space="0" w:color="auto"/>
          </w:divBdr>
        </w:div>
        <w:div w:id="1234853764">
          <w:marLeft w:val="648"/>
          <w:marRight w:val="0"/>
          <w:marTop w:val="140"/>
          <w:marBottom w:val="0"/>
          <w:divBdr>
            <w:top w:val="none" w:sz="0" w:space="0" w:color="auto"/>
            <w:left w:val="none" w:sz="0" w:space="0" w:color="auto"/>
            <w:bottom w:val="none" w:sz="0" w:space="0" w:color="auto"/>
            <w:right w:val="none" w:sz="0" w:space="0" w:color="auto"/>
          </w:divBdr>
        </w:div>
        <w:div w:id="1267615412">
          <w:marLeft w:val="648"/>
          <w:marRight w:val="0"/>
          <w:marTop w:val="140"/>
          <w:marBottom w:val="0"/>
          <w:divBdr>
            <w:top w:val="none" w:sz="0" w:space="0" w:color="auto"/>
            <w:left w:val="none" w:sz="0" w:space="0" w:color="auto"/>
            <w:bottom w:val="none" w:sz="0" w:space="0" w:color="auto"/>
            <w:right w:val="none" w:sz="0" w:space="0" w:color="auto"/>
          </w:divBdr>
        </w:div>
        <w:div w:id="211423733">
          <w:marLeft w:val="648"/>
          <w:marRight w:val="0"/>
          <w:marTop w:val="140"/>
          <w:marBottom w:val="0"/>
          <w:divBdr>
            <w:top w:val="none" w:sz="0" w:space="0" w:color="auto"/>
            <w:left w:val="none" w:sz="0" w:space="0" w:color="auto"/>
            <w:bottom w:val="none" w:sz="0" w:space="0" w:color="auto"/>
            <w:right w:val="none" w:sz="0" w:space="0" w:color="auto"/>
          </w:divBdr>
        </w:div>
        <w:div w:id="919751191">
          <w:marLeft w:val="648"/>
          <w:marRight w:val="0"/>
          <w:marTop w:val="140"/>
          <w:marBottom w:val="0"/>
          <w:divBdr>
            <w:top w:val="none" w:sz="0" w:space="0" w:color="auto"/>
            <w:left w:val="none" w:sz="0" w:space="0" w:color="auto"/>
            <w:bottom w:val="none" w:sz="0" w:space="0" w:color="auto"/>
            <w:right w:val="none" w:sz="0" w:space="0" w:color="auto"/>
          </w:divBdr>
        </w:div>
      </w:divsChild>
    </w:div>
    <w:div w:id="1981499486">
      <w:bodyDiv w:val="1"/>
      <w:marLeft w:val="0"/>
      <w:marRight w:val="0"/>
      <w:marTop w:val="0"/>
      <w:marBottom w:val="0"/>
      <w:divBdr>
        <w:top w:val="none" w:sz="0" w:space="0" w:color="auto"/>
        <w:left w:val="none" w:sz="0" w:space="0" w:color="auto"/>
        <w:bottom w:val="none" w:sz="0" w:space="0" w:color="auto"/>
        <w:right w:val="none" w:sz="0" w:space="0" w:color="auto"/>
      </w:divBdr>
      <w:divsChild>
        <w:div w:id="84111107">
          <w:marLeft w:val="648"/>
          <w:marRight w:val="0"/>
          <w:marTop w:val="140"/>
          <w:marBottom w:val="0"/>
          <w:divBdr>
            <w:top w:val="none" w:sz="0" w:space="0" w:color="auto"/>
            <w:left w:val="none" w:sz="0" w:space="0" w:color="auto"/>
            <w:bottom w:val="none" w:sz="0" w:space="0" w:color="auto"/>
            <w:right w:val="none" w:sz="0" w:space="0" w:color="auto"/>
          </w:divBdr>
        </w:div>
        <w:div w:id="202838408">
          <w:marLeft w:val="648"/>
          <w:marRight w:val="0"/>
          <w:marTop w:val="140"/>
          <w:marBottom w:val="0"/>
          <w:divBdr>
            <w:top w:val="none" w:sz="0" w:space="0" w:color="auto"/>
            <w:left w:val="none" w:sz="0" w:space="0" w:color="auto"/>
            <w:bottom w:val="none" w:sz="0" w:space="0" w:color="auto"/>
            <w:right w:val="none" w:sz="0" w:space="0" w:color="auto"/>
          </w:divBdr>
        </w:div>
        <w:div w:id="550653660">
          <w:marLeft w:val="648"/>
          <w:marRight w:val="0"/>
          <w:marTop w:val="140"/>
          <w:marBottom w:val="0"/>
          <w:divBdr>
            <w:top w:val="none" w:sz="0" w:space="0" w:color="auto"/>
            <w:left w:val="none" w:sz="0" w:space="0" w:color="auto"/>
            <w:bottom w:val="none" w:sz="0" w:space="0" w:color="auto"/>
            <w:right w:val="none" w:sz="0" w:space="0" w:color="auto"/>
          </w:divBdr>
        </w:div>
      </w:divsChild>
    </w:div>
    <w:div w:id="206205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244AE-3048-43AA-AD98-0ABE45709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5</Pages>
  <Words>814</Words>
  <Characters>4643</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UPOL</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RNDr. Dušan Lazár, Ph.D.</dc:creator>
  <cp:keywords/>
  <dc:description/>
  <cp:lastModifiedBy>prof. RNDr. Dušan Lazár, Ph.D.</cp:lastModifiedBy>
  <cp:revision>44</cp:revision>
  <dcterms:created xsi:type="dcterms:W3CDTF">2022-10-12T11:51:00Z</dcterms:created>
  <dcterms:modified xsi:type="dcterms:W3CDTF">2023-10-17T14:19:00Z</dcterms:modified>
</cp:coreProperties>
</file>